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B1A4" w14:textId="77777777" w:rsidR="00033C5C" w:rsidRPr="004A38F5" w:rsidRDefault="00033C5C" w:rsidP="00033C5C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7EE3C9C6" w14:textId="77777777" w:rsidR="00033C5C" w:rsidRDefault="00033C5C" w:rsidP="00033C5C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03C0B209" w14:textId="77777777" w:rsidR="00033C5C" w:rsidRPr="003A4DB1" w:rsidRDefault="00033C5C" w:rsidP="00033C5C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Szafka przyłóżkowa z blatem bocznym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–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35 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sztuk</w:t>
      </w:r>
    </w:p>
    <w:p w14:paraId="127AB58D" w14:textId="77777777" w:rsidR="00033C5C" w:rsidRPr="004062FB" w:rsidRDefault="00033C5C" w:rsidP="00033C5C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08939122" w14:textId="77777777" w:rsidR="00033C5C" w:rsidRPr="004062FB" w:rsidRDefault="00033C5C" w:rsidP="00033C5C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20336D97" w14:textId="77777777" w:rsidR="00033C5C" w:rsidRPr="004062FB" w:rsidRDefault="00033C5C" w:rsidP="00033C5C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70000215" w14:textId="77777777" w:rsidR="00033C5C" w:rsidRPr="004062FB" w:rsidRDefault="00033C5C" w:rsidP="00033C5C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4B5CE3BA" w14:textId="77777777" w:rsidR="00033C5C" w:rsidRPr="004062FB" w:rsidRDefault="00033C5C" w:rsidP="00033C5C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033C5C" w:rsidRPr="004062FB" w14:paraId="49E407B3" w14:textId="77777777" w:rsidTr="00F04A7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3967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EE4D" w14:textId="77777777" w:rsidR="00033C5C" w:rsidRPr="005C09E0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731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CDFC" w14:textId="77777777" w:rsidR="00033C5C" w:rsidRPr="004062FB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033C5C" w:rsidRPr="004062FB" w14:paraId="0A4A9BCC" w14:textId="77777777" w:rsidTr="00F04A79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3EFC" w14:textId="77777777" w:rsidR="00033C5C" w:rsidRPr="004062FB" w:rsidRDefault="00033C5C" w:rsidP="00F04A7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2508" w14:textId="77777777" w:rsidR="00033C5C" w:rsidRPr="004062FB" w:rsidRDefault="00033C5C" w:rsidP="00F04A7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33C5C" w:rsidRPr="004062FB" w14:paraId="5438443E" w14:textId="77777777" w:rsidTr="00F04A79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8632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28FF" w14:textId="77777777" w:rsidR="00033C5C" w:rsidRPr="00B82C81" w:rsidRDefault="00033C5C" w:rsidP="00F04A79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82C81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89C9" w14:textId="77777777" w:rsidR="00033C5C" w:rsidRPr="00B82C81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82C81"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EB57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0B4F764D" w14:textId="77777777" w:rsidTr="00F04A79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DDFC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CFC2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>Stelaż szafki wykonany z zaokrąglonych profili aluminiowych typu ćwierćwałek. Blat główny, fronty szuflad, boki szafki oraz plecy wykonane z wytrzymałego i wodoodpornego tworzywa HPL o grubości min. 6 mm.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1CB1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9C9F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70BB9209" w14:textId="77777777" w:rsidTr="00F04A79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2917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704EA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Szafka składająca się z dwóch szuflad, pomiędzy szufladami półka na prasę o wysokości min. 160 mm dostęp do półki od frontu szafki. Półka wykonana z tworzywa HPL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4946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  <w:r w:rsidRPr="00D932C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B8C1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5EB2E1B7" w14:textId="77777777" w:rsidTr="00F04A79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5FE0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0F0E8" w14:textId="77777777" w:rsidR="00033C5C" w:rsidRPr="00D932CD" w:rsidRDefault="00033C5C" w:rsidP="00F04A7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 xml:space="preserve">Szuflada górna wyposażona w odejmowany tworzywowy (ABS) wkład ułatwiający mycie i dezynfekcję. Wysokość szuflady min. 110 mm. Szuflada  wysuwana spod górnego blatu szafki na prowadnicach teleskopowych z systemem </w:t>
            </w:r>
            <w:proofErr w:type="spellStart"/>
            <w:r w:rsidRPr="00D932CD">
              <w:rPr>
                <w:rFonts w:ascii="Verdana" w:hAnsi="Verdana" w:cs="Calibri"/>
                <w:sz w:val="18"/>
                <w:szCs w:val="18"/>
              </w:rPr>
              <w:t>samodomykania</w:t>
            </w:r>
            <w:proofErr w:type="spellEnd"/>
            <w:r w:rsidRPr="00D932C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00FF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1546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1B07CE33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07AB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EAF6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 xml:space="preserve">Szuflada dolna wyposażona w odejmowany tworzywowy (ABS) wkład łatwy do mycia i dezynfekcji.  Wkład podzielony na min. 2 części. Wkład wykonany z jednego odlewu. Wysokość szuflady </w:t>
            </w:r>
            <w:r w:rsidRPr="00D932CD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min. 350 mm.  Szuflada wyposażona w prowadnice teleskopowe z systemem </w:t>
            </w:r>
            <w:proofErr w:type="spellStart"/>
            <w:r w:rsidRPr="00D932CD">
              <w:rPr>
                <w:rFonts w:ascii="Verdana" w:hAnsi="Verdana" w:cs="Calibri"/>
                <w:sz w:val="18"/>
                <w:szCs w:val="18"/>
              </w:rPr>
              <w:t>samodomykania</w:t>
            </w:r>
            <w:proofErr w:type="spellEnd"/>
            <w:r w:rsidRPr="00D932C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AFE9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lastRenderedPageBreak/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87F6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23453F69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283D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57FF" w14:textId="77777777" w:rsidR="00033C5C" w:rsidRPr="00D932CD" w:rsidRDefault="00033C5C" w:rsidP="00F04A79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932CD">
              <w:rPr>
                <w:rFonts w:ascii="Verdana" w:hAnsi="Verdana"/>
                <w:sz w:val="18"/>
                <w:szCs w:val="18"/>
                <w:lang w:eastAsia="en-US"/>
              </w:rPr>
              <w:t>Wymiary zewnętrzne szafki (± 20 mm):</w:t>
            </w:r>
          </w:p>
          <w:p w14:paraId="0A6E8F15" w14:textId="77777777" w:rsidR="00033C5C" w:rsidRPr="00D932CD" w:rsidRDefault="00033C5C" w:rsidP="00F04A79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932CD">
              <w:rPr>
                <w:rFonts w:ascii="Verdana" w:hAnsi="Verdana"/>
                <w:sz w:val="18"/>
                <w:szCs w:val="18"/>
                <w:lang w:eastAsia="en-US"/>
              </w:rPr>
              <w:t xml:space="preserve">* wysokość - 880 mm </w:t>
            </w:r>
          </w:p>
          <w:p w14:paraId="4E73CA02" w14:textId="77777777" w:rsidR="00033C5C" w:rsidRPr="00D932CD" w:rsidRDefault="00033C5C" w:rsidP="00F04A79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932CD">
              <w:rPr>
                <w:rFonts w:ascii="Verdana" w:hAnsi="Verdana"/>
                <w:sz w:val="18"/>
                <w:szCs w:val="18"/>
                <w:lang w:eastAsia="en-US"/>
              </w:rPr>
              <w:t>* szerokość szafki (ze złożonym blatem bocznym) - 640 mm</w:t>
            </w:r>
          </w:p>
          <w:p w14:paraId="4B197D1A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  <w:lang w:eastAsia="en-US"/>
              </w:rPr>
              <w:t>* głębokość  -  450 mm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823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8A72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34D896EC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E6CB2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CC26F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 xml:space="preserve">Czoła szuflad zaopatrzone w uchwyty w kolorze stalowym. Uchwyty z powłoką </w:t>
            </w:r>
            <w:proofErr w:type="spellStart"/>
            <w:r w:rsidRPr="00D932CD">
              <w:rPr>
                <w:rFonts w:ascii="Verdana" w:hAnsi="Verdana" w:cs="Calibri"/>
                <w:sz w:val="18"/>
                <w:szCs w:val="18"/>
              </w:rPr>
              <w:t>nanoceramiczną</w:t>
            </w:r>
            <w:proofErr w:type="spellEnd"/>
            <w:r w:rsidRPr="00D932C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C0AB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1746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715DF27F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1F0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7BF4" w14:textId="77777777" w:rsidR="00033C5C" w:rsidRPr="00D932CD" w:rsidRDefault="00033C5C" w:rsidP="00F04A79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932CD">
              <w:rPr>
                <w:rFonts w:ascii="Verdana" w:hAnsi="Verdana"/>
                <w:sz w:val="18"/>
                <w:szCs w:val="18"/>
                <w:lang w:eastAsia="en-US"/>
              </w:rPr>
              <w:t>Szafka wyposażona w blat boczny z bezstopniową regulacją wysokości za pomocą sprężyny gazowej. Możliwość regulacji kąta pochylenia blatu w obie strony. Sprężyna gazowa osłonięta w aluminiowej prostokątnej obudowie.</w:t>
            </w:r>
          </w:p>
          <w:p w14:paraId="20BF44F1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  <w:lang w:eastAsia="en-US"/>
              </w:rPr>
              <w:t xml:space="preserve">Mechanizm przesuwny unoszenia oraz zwalniania blatu bocznego umieszczony powyżej blatu głównego szafki. Wymiary blatu bocznego 560x420 mm </w:t>
            </w:r>
            <w:r w:rsidRPr="00D932CD">
              <w:rPr>
                <w:rFonts w:ascii="Verdana" w:hAnsi="Verdana"/>
                <w:sz w:val="18"/>
                <w:szCs w:val="18"/>
              </w:rPr>
              <w:t>(± 20mm)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48A6B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25E7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0204E273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DB56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74CFC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Regulacja blatu bocznego w zakresie: 820 - 1140 mm (± 20mm)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11C1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  <w:r w:rsidRPr="00D932C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C10C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07CC17A5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FF746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DF354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>Blat półki bocznej wykonany z wytrzymałego i wodoodpornego tworzywa HPL o grubości min. 6 mm, wspornik blatu osłonięty zaokrągloną osłoną wykonaną z aluminium, min. dwie krawędzie zabezpieczone aluminiowymi listwami.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9F27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7981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6F9BFE94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B6E2" w14:textId="77777777" w:rsidR="00033C5C" w:rsidRPr="00B82C81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BE0CD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Blat boczny z możliwością jego rozłożenia na każdej wysokości bez konieczności odsuwania szafki od łóżka oraz bez konieczności obrotu blatu o kąt 180°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1D78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6E52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0B37E21D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55D9" w14:textId="77777777" w:rsidR="00033C5C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36D4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 xml:space="preserve">Rozkładnie blatu bocznego rozpoczyna się poprzez odchylenie górnej krawędzi blatu na zewnątrz (górna krawędź wyposażona </w:t>
            </w:r>
            <w:r w:rsidRPr="00D932CD">
              <w:rPr>
                <w:rFonts w:ascii="Verdana" w:hAnsi="Verdana"/>
                <w:sz w:val="18"/>
                <w:szCs w:val="18"/>
              </w:rPr>
              <w:lastRenderedPageBreak/>
              <w:t>w tworzywowy uchwyt wystający poza obrys blatu) nie dopuszcza się rozwiązania odwrotnego polegającego na odchyleniu dolnej krawędzi blatu – wymuszającej konieczność pochylania się oraz odsuwania szafki od krawędzi łóżka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4A6A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B7D3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2636B040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A1872" w14:textId="77777777" w:rsidR="00033C5C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CA2C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Szafka osadzona na podstawie z tworzywa HPL wyposażona w 4 podwójne koła jezdne w tym min. 2 z blokadą, o śr. min. 50 mm.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BE18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97CD4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7C0DC703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5BEC" w14:textId="77777777" w:rsidR="00033C5C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29F3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Konstrukcja szafki przystosowana do dezynfekcji środkami dopuszczonymi do użycia w szpitalach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387A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7B0E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034A06CA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B2E7" w14:textId="77777777" w:rsidR="00033C5C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28A6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>Możliwość wyboru kolorów frontów szuflad oraz blatów.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85540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564A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1F9EC194" w14:textId="77777777" w:rsidTr="00F04A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25CF" w14:textId="77777777" w:rsidR="00033C5C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5969" w14:textId="77777777" w:rsidR="00033C5C" w:rsidRPr="00D932CD" w:rsidRDefault="00033C5C" w:rsidP="00F04A7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932CD">
              <w:rPr>
                <w:rFonts w:ascii="Verdana" w:hAnsi="Verdana" w:cs="Calibri"/>
                <w:sz w:val="18"/>
                <w:szCs w:val="18"/>
              </w:rPr>
              <w:t>Deklaracja zgodności ze znakiem CE, Wpis lub Powiadomienie do Wyrobów Medycznych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C825" w14:textId="77777777" w:rsidR="00033C5C" w:rsidRPr="00D932CD" w:rsidRDefault="00033C5C" w:rsidP="00F04A7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932CD">
              <w:rPr>
                <w:rFonts w:ascii="Verdana" w:hAnsi="Verdana"/>
                <w:sz w:val="18"/>
                <w:szCs w:val="18"/>
              </w:rPr>
              <w:t>Tak</w:t>
            </w:r>
            <w:r>
              <w:rPr>
                <w:rFonts w:ascii="Verdana" w:hAnsi="Verdana"/>
                <w:sz w:val="18"/>
                <w:szCs w:val="18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F35A" w14:textId="77777777" w:rsidR="00033C5C" w:rsidRPr="00B82C81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33C5C" w:rsidRPr="004062FB" w14:paraId="2C3057DA" w14:textId="77777777" w:rsidTr="00F04A79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043D" w14:textId="77777777" w:rsidR="00033C5C" w:rsidRPr="005C09E0" w:rsidRDefault="00033C5C" w:rsidP="00F04A79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033C5C" w:rsidRPr="004062FB" w14:paraId="1C2B418B" w14:textId="77777777" w:rsidTr="00F04A79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08CE" w14:textId="77777777" w:rsidR="00033C5C" w:rsidRPr="004062FB" w:rsidRDefault="00033C5C" w:rsidP="00033C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B309" w14:textId="77777777" w:rsidR="00033C5C" w:rsidRPr="005C09E0" w:rsidRDefault="00033C5C" w:rsidP="00F04A79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miesięcy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1ED7" w14:textId="77777777" w:rsidR="00033C5C" w:rsidRPr="007D476F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24 m-ce – 0 pkt</w:t>
            </w:r>
          </w:p>
          <w:p w14:paraId="6879C4EB" w14:textId="77777777" w:rsidR="00033C5C" w:rsidRPr="007D476F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36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10 pkt</w:t>
            </w:r>
          </w:p>
          <w:p w14:paraId="228448A9" w14:textId="77777777" w:rsidR="00033C5C" w:rsidRPr="004062FB" w:rsidRDefault="00033C5C" w:rsidP="00F04A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48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15pkt.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4B58" w14:textId="77777777" w:rsidR="00033C5C" w:rsidRPr="004062FB" w:rsidRDefault="00033C5C" w:rsidP="00F04A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27E2B6A" w14:textId="77777777" w:rsidR="00033C5C" w:rsidRDefault="00033C5C" w:rsidP="00033C5C">
      <w:pPr>
        <w:rPr>
          <w:rFonts w:ascii="Verdana" w:eastAsia="Times New Roman" w:hAnsi="Verdana"/>
          <w:sz w:val="17"/>
          <w:szCs w:val="17"/>
        </w:rPr>
      </w:pPr>
    </w:p>
    <w:p w14:paraId="7D546B01" w14:textId="77777777" w:rsidR="00033C5C" w:rsidRPr="004062FB" w:rsidRDefault="00033C5C" w:rsidP="00033C5C">
      <w:pPr>
        <w:rPr>
          <w:rFonts w:ascii="Verdana" w:eastAsia="Times New Roman" w:hAnsi="Verdana"/>
          <w:vanish/>
          <w:sz w:val="17"/>
          <w:szCs w:val="17"/>
        </w:rPr>
      </w:pPr>
    </w:p>
    <w:p w14:paraId="2A99FBFA" w14:textId="77777777" w:rsidR="00033C5C" w:rsidRPr="004062FB" w:rsidRDefault="00033C5C" w:rsidP="00033C5C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70646DF9" w14:textId="77777777" w:rsidR="00033C5C" w:rsidRDefault="00033C5C" w:rsidP="00033C5C">
      <w:pPr>
        <w:rPr>
          <w:rFonts w:ascii="Verdana" w:eastAsia="Times New Roman" w:hAnsi="Verdana" w:cs="Arial"/>
          <w:sz w:val="20"/>
          <w:szCs w:val="20"/>
        </w:rPr>
      </w:pPr>
    </w:p>
    <w:p w14:paraId="57DBE696" w14:textId="77777777" w:rsidR="00033C5C" w:rsidRDefault="00033C5C" w:rsidP="00033C5C">
      <w:pPr>
        <w:rPr>
          <w:rFonts w:ascii="Verdana" w:eastAsia="Times New Roman" w:hAnsi="Verdana" w:cs="Arial"/>
          <w:sz w:val="20"/>
          <w:szCs w:val="20"/>
        </w:rPr>
      </w:pPr>
    </w:p>
    <w:p w14:paraId="2A29EF85" w14:textId="77777777" w:rsidR="00033C5C" w:rsidRDefault="00033C5C" w:rsidP="00033C5C">
      <w:pPr>
        <w:rPr>
          <w:rFonts w:ascii="Verdana" w:eastAsia="Times New Roman" w:hAnsi="Verdana" w:cs="Arial"/>
          <w:sz w:val="20"/>
          <w:szCs w:val="20"/>
        </w:rPr>
      </w:pPr>
    </w:p>
    <w:p w14:paraId="25D691CB" w14:textId="77777777" w:rsidR="00033C5C" w:rsidRPr="004062FB" w:rsidRDefault="00033C5C" w:rsidP="00033C5C">
      <w:pPr>
        <w:rPr>
          <w:rFonts w:ascii="Verdana" w:eastAsia="Times New Roman" w:hAnsi="Verdana" w:cs="Arial"/>
          <w:sz w:val="20"/>
          <w:szCs w:val="20"/>
        </w:rPr>
      </w:pPr>
    </w:p>
    <w:p w14:paraId="33A3CF5F" w14:textId="77777777" w:rsidR="00033C5C" w:rsidRPr="004062FB" w:rsidRDefault="00033C5C" w:rsidP="00033C5C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719D4035" w14:textId="7125F536" w:rsidR="005B05E7" w:rsidRPr="00033C5C" w:rsidRDefault="00033C5C" w:rsidP="00033C5C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sectPr w:rsidR="005B05E7" w:rsidRPr="00033C5C" w:rsidSect="00033C5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6230" w14:textId="77777777" w:rsidR="009705F1" w:rsidRDefault="009705F1" w:rsidP="005B05E7">
      <w:r>
        <w:separator/>
      </w:r>
    </w:p>
  </w:endnote>
  <w:endnote w:type="continuationSeparator" w:id="0">
    <w:p w14:paraId="20083E31" w14:textId="77777777" w:rsidR="009705F1" w:rsidRDefault="009705F1" w:rsidP="005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28F" w14:textId="77777777" w:rsidR="005B05E7" w:rsidRDefault="005B05E7" w:rsidP="005B05E7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1DBCADB6" w14:textId="77777777" w:rsidR="005B05E7" w:rsidRPr="00AE726B" w:rsidRDefault="005B05E7" w:rsidP="005B05E7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2BDBB43A" w14:textId="77777777" w:rsidR="005B05E7" w:rsidRDefault="005B0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7E95" w14:textId="77777777" w:rsidR="009705F1" w:rsidRDefault="009705F1" w:rsidP="005B05E7">
      <w:r>
        <w:separator/>
      </w:r>
    </w:p>
  </w:footnote>
  <w:footnote w:type="continuationSeparator" w:id="0">
    <w:p w14:paraId="7A641409" w14:textId="77777777" w:rsidR="009705F1" w:rsidRDefault="009705F1" w:rsidP="005B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2C9" w14:textId="1E440ACD" w:rsidR="005B05E7" w:rsidRDefault="005B05E7" w:rsidP="00033C5C">
    <w:pPr>
      <w:pStyle w:val="Nagwek"/>
      <w:jc w:val="center"/>
    </w:pPr>
    <w:r w:rsidRPr="00636B2F">
      <w:rPr>
        <w:i/>
        <w:noProof/>
      </w:rPr>
      <w:drawing>
        <wp:inline distT="0" distB="0" distL="0" distR="0" wp14:anchorId="2359C5BA" wp14:editId="390A7220">
          <wp:extent cx="5760720" cy="508000"/>
          <wp:effectExtent l="0" t="0" r="0" b="6350"/>
          <wp:docPr id="860935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8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7"/>
    <w:rsid w:val="000105F9"/>
    <w:rsid w:val="00033C5C"/>
    <w:rsid w:val="005B05E7"/>
    <w:rsid w:val="009705F1"/>
    <w:rsid w:val="009C0619"/>
    <w:rsid w:val="00CB53CF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9A29B"/>
  <w15:chartTrackingRefBased/>
  <w15:docId w15:val="{46F72A35-944D-4B2B-BFB9-F4724F1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5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E7"/>
  </w:style>
  <w:style w:type="paragraph" w:styleId="Stopka">
    <w:name w:val="footer"/>
    <w:basedOn w:val="Normalny"/>
    <w:link w:val="StopkaZnak"/>
    <w:unhideWhenUsed/>
    <w:rsid w:val="005B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cp:lastPrinted>2023-12-12T06:42:00Z</cp:lastPrinted>
  <dcterms:created xsi:type="dcterms:W3CDTF">2023-12-12T06:43:00Z</dcterms:created>
  <dcterms:modified xsi:type="dcterms:W3CDTF">2023-12-12T06:43:00Z</dcterms:modified>
</cp:coreProperties>
</file>