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7C67" w14:textId="77777777" w:rsidR="00EF4CC2" w:rsidRPr="000B1682" w:rsidRDefault="00EF4CC2" w:rsidP="00EF4CC2">
      <w:pPr>
        <w:ind w:left="8929" w:firstLine="275"/>
        <w:rPr>
          <w:rFonts w:ascii="Verdana" w:hAnsi="Verdana" w:cs="Garamond"/>
          <w:b/>
          <w:i/>
          <w:sz w:val="18"/>
          <w:szCs w:val="18"/>
          <w:highlight w:val="lightGray"/>
        </w:rPr>
      </w:pPr>
      <w:bookmarkStart w:id="0" w:name="_Hlk102383938"/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1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składania ofert</w:t>
      </w:r>
    </w:p>
    <w:p w14:paraId="080F472D" w14:textId="77777777" w:rsidR="00EF4CC2" w:rsidRDefault="00EF4CC2" w:rsidP="00EF4CC2">
      <w:pPr>
        <w:jc w:val="center"/>
        <w:rPr>
          <w:rFonts w:ascii="Verdana" w:hAnsi="Verdana" w:cs="Garamond"/>
          <w:b/>
          <w:sz w:val="20"/>
          <w:szCs w:val="20"/>
        </w:rPr>
      </w:pPr>
    </w:p>
    <w:p w14:paraId="4D2A2EF6" w14:textId="77777777" w:rsidR="00EF4CC2" w:rsidRDefault="00EF4CC2" w:rsidP="00EF4CC2">
      <w:pPr>
        <w:jc w:val="center"/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KALKULACJA CENOWA DO OFERTY</w:t>
      </w:r>
    </w:p>
    <w:p w14:paraId="6658743F" w14:textId="77777777" w:rsidR="00EF4CC2" w:rsidRDefault="00EF4CC2" w:rsidP="00EF4CC2">
      <w:pPr>
        <w:rPr>
          <w:rFonts w:ascii="Verdana" w:hAnsi="Verdana" w:cs="Garamond"/>
          <w:b/>
          <w:sz w:val="20"/>
          <w:szCs w:val="20"/>
        </w:rPr>
      </w:pPr>
    </w:p>
    <w:p w14:paraId="6A708FC4" w14:textId="77777777" w:rsidR="00EF4CC2" w:rsidRDefault="00EF4CC2" w:rsidP="00EF4CC2">
      <w:pPr>
        <w:rPr>
          <w:rFonts w:ascii="Verdana" w:hAnsi="Verdana" w:cs="Garamond"/>
          <w:b/>
          <w:sz w:val="20"/>
          <w:szCs w:val="20"/>
        </w:rPr>
      </w:pPr>
    </w:p>
    <w:p w14:paraId="7B484E35" w14:textId="77777777" w:rsidR="00EF4CC2" w:rsidRDefault="00EF4CC2" w:rsidP="00EF4CC2">
      <w:pPr>
        <w:rPr>
          <w:rFonts w:ascii="Verdana" w:hAnsi="Verdana" w:cs="Garamond"/>
          <w:b/>
          <w:sz w:val="20"/>
          <w:szCs w:val="20"/>
        </w:rPr>
      </w:pPr>
      <w:bookmarkStart w:id="1" w:name="_Hlk507494379"/>
      <w:r w:rsidRPr="009A3322">
        <w:rPr>
          <w:rFonts w:ascii="Verdana" w:hAnsi="Verdana" w:cs="Garamond"/>
          <w:b/>
          <w:sz w:val="20"/>
          <w:szCs w:val="20"/>
        </w:rPr>
        <w:t>Pakiet nr 1</w:t>
      </w:r>
    </w:p>
    <w:p w14:paraId="1FED38B3" w14:textId="77777777" w:rsidR="00EF4CC2" w:rsidRDefault="00EF4CC2" w:rsidP="00EF4CC2">
      <w:pPr>
        <w:rPr>
          <w:rFonts w:ascii="Verdana" w:hAnsi="Verdana" w:cs="Garamond"/>
          <w:sz w:val="18"/>
          <w:szCs w:val="18"/>
        </w:rPr>
      </w:pPr>
      <w:r w:rsidRPr="00F429AF">
        <w:rPr>
          <w:rFonts w:ascii="Verdana" w:hAnsi="Verdana" w:cs="Garamond"/>
          <w:sz w:val="18"/>
          <w:szCs w:val="18"/>
        </w:rPr>
        <w:t xml:space="preserve">1. Pojemniki posiadające </w:t>
      </w:r>
      <w:r w:rsidRPr="008A0398">
        <w:rPr>
          <w:rFonts w:ascii="Verdana" w:hAnsi="Verdana" w:cs="Garamond"/>
          <w:b/>
          <w:bCs/>
          <w:sz w:val="18"/>
          <w:szCs w:val="18"/>
        </w:rPr>
        <w:t>trwale umieszczoną etykietę</w:t>
      </w:r>
      <w:r w:rsidRPr="00F429AF">
        <w:rPr>
          <w:rFonts w:ascii="Verdana" w:hAnsi="Verdana" w:cs="Garamond"/>
          <w:sz w:val="18"/>
          <w:szCs w:val="18"/>
        </w:rPr>
        <w:t xml:space="preserve"> pozwalającą na pełna identyfikację produktu zgodnie z ustawą o wyrobach medycznych </w:t>
      </w:r>
    </w:p>
    <w:p w14:paraId="6AA4DECD" w14:textId="77777777" w:rsidR="00EF4CC2" w:rsidRDefault="00EF4CC2" w:rsidP="00EF4CC2">
      <w:pPr>
        <w:rPr>
          <w:rFonts w:ascii="Verdana" w:hAnsi="Verdana" w:cs="Garamond"/>
          <w:sz w:val="18"/>
          <w:szCs w:val="18"/>
        </w:rPr>
      </w:pPr>
      <w:r w:rsidRPr="00F429AF">
        <w:rPr>
          <w:rFonts w:ascii="Verdana" w:hAnsi="Verdana" w:cs="Garamond"/>
          <w:sz w:val="18"/>
          <w:szCs w:val="18"/>
        </w:rPr>
        <w:t xml:space="preserve">(m.in. nr. katalogowy i odpowiednie oznaczenie) na której można umieścić dane pacjenta, nr badania - dot. każdej pozycji.  </w:t>
      </w:r>
    </w:p>
    <w:p w14:paraId="52044C04" w14:textId="77777777" w:rsidR="00EF4CC2" w:rsidRDefault="00EF4CC2" w:rsidP="00EF4CC2">
      <w:pPr>
        <w:rPr>
          <w:rFonts w:ascii="Verdana" w:hAnsi="Verdana" w:cs="Garamond"/>
          <w:sz w:val="18"/>
          <w:szCs w:val="18"/>
        </w:rPr>
      </w:pPr>
      <w:r w:rsidRPr="00F429AF">
        <w:rPr>
          <w:rFonts w:ascii="Verdana" w:hAnsi="Verdana" w:cs="Garamond"/>
          <w:sz w:val="18"/>
          <w:szCs w:val="18"/>
        </w:rPr>
        <w:t xml:space="preserve">2. Pojemniki wykonane z </w:t>
      </w:r>
      <w:r w:rsidRPr="00AB7E9B">
        <w:rPr>
          <w:rFonts w:ascii="Verdana" w:hAnsi="Verdana" w:cs="Garamond"/>
          <w:b/>
          <w:bCs/>
          <w:sz w:val="18"/>
          <w:szCs w:val="18"/>
        </w:rPr>
        <w:t>nieprzeźroczystego polipropylenu</w:t>
      </w:r>
      <w:r w:rsidRPr="00F429AF">
        <w:rPr>
          <w:rFonts w:ascii="Verdana" w:hAnsi="Verdana" w:cs="Garamond"/>
          <w:sz w:val="18"/>
          <w:szCs w:val="18"/>
        </w:rPr>
        <w:t xml:space="preserve"> - dot. każdej pozycji.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EF4CC2" w:rsidRPr="00C13800" w14:paraId="2A75638E" w14:textId="77777777" w:rsidTr="00397BAE">
        <w:trPr>
          <w:trHeight w:val="1201"/>
        </w:trPr>
        <w:tc>
          <w:tcPr>
            <w:tcW w:w="567" w:type="dxa"/>
            <w:vAlign w:val="center"/>
          </w:tcPr>
          <w:p w14:paraId="09E524BA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44" w:type="dxa"/>
            <w:vAlign w:val="center"/>
          </w:tcPr>
          <w:p w14:paraId="36BE9CEE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49973A7D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49ABBA0E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j. m</w:t>
            </w:r>
          </w:p>
        </w:tc>
        <w:tc>
          <w:tcPr>
            <w:tcW w:w="806" w:type="dxa"/>
            <w:vAlign w:val="center"/>
          </w:tcPr>
          <w:p w14:paraId="5C0D9376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620" w:type="dxa"/>
            <w:vAlign w:val="center"/>
          </w:tcPr>
          <w:p w14:paraId="0FDEF0AF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14:paraId="76C422BE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jedn.</w:t>
            </w:r>
          </w:p>
          <w:p w14:paraId="5D75C390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netto(zł)</w:t>
            </w:r>
          </w:p>
        </w:tc>
        <w:tc>
          <w:tcPr>
            <w:tcW w:w="1566" w:type="dxa"/>
          </w:tcPr>
          <w:p w14:paraId="09DC64ED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188401" w14:textId="77777777" w:rsidR="00EF4CC2" w:rsidRPr="00F429AF" w:rsidRDefault="00EF4CC2" w:rsidP="00397B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8D0523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</w:p>
          <w:p w14:paraId="670AE355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27C028FE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14:paraId="11F16E72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  <w:p w14:paraId="7626BA8A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46CF4A00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  <w:p w14:paraId="1956C43C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30B2EA4B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Opis oferowanego  produktu,</w:t>
            </w:r>
          </w:p>
          <w:p w14:paraId="5AD3176F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nazwa producenta,</w:t>
            </w:r>
          </w:p>
          <w:p w14:paraId="6F36F582" w14:textId="77777777" w:rsidR="00EF4CC2" w:rsidRPr="00F429AF" w:rsidRDefault="00EF4CC2" w:rsidP="00397B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nr katalogu</w:t>
            </w:r>
          </w:p>
        </w:tc>
      </w:tr>
      <w:tr w:rsidR="00EF4CC2" w:rsidRPr="00C13800" w14:paraId="43FBC885" w14:textId="77777777" w:rsidTr="00397BAE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904A4" w14:textId="77777777" w:rsidR="00EF4CC2" w:rsidRPr="003A5787" w:rsidRDefault="00EF4CC2" w:rsidP="00397BAE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40169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9">
              <w:rPr>
                <w:rFonts w:ascii="Arial" w:hAnsi="Arial" w:cs="Arial"/>
                <w:sz w:val="20"/>
                <w:szCs w:val="20"/>
              </w:rPr>
              <w:t xml:space="preserve">Pojemniki chirurgiczne do przechowywania materiałów tkankowych wraz z formaliną. Szczelnie zamykane.                   </w:t>
            </w:r>
          </w:p>
          <w:p w14:paraId="51A70078" w14:textId="77777777" w:rsidR="00EF4CC2" w:rsidRPr="00AB7E9B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9">
              <w:rPr>
                <w:rFonts w:ascii="Arial" w:hAnsi="Arial" w:cs="Arial"/>
                <w:sz w:val="20"/>
                <w:szCs w:val="20"/>
              </w:rPr>
              <w:t>100 - 125m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E7F2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3D50D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20" w:type="dxa"/>
            <w:vAlign w:val="bottom"/>
          </w:tcPr>
          <w:p w14:paraId="43A13F05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1BFB80DB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8B0377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2109EA8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2A3763D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6D73C8AD" w14:textId="77777777" w:rsidTr="00397BAE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85F4C" w14:textId="77777777" w:rsidR="00EF4CC2" w:rsidRPr="003A5787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2.  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CBD4D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Pojemniki chirurgiczne do przechowywania materiałów tkankowych wraz z formaliną. Szczelnie zamykane.                  </w:t>
            </w:r>
          </w:p>
          <w:p w14:paraId="687712E1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250ml - 370ml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C2EC2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AAD55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0" w:type="dxa"/>
            <w:vAlign w:val="bottom"/>
          </w:tcPr>
          <w:p w14:paraId="3D185C16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6A919966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B6BCFC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737D1511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09E2164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2123FA1A" w14:textId="77777777" w:rsidTr="00397BAE">
        <w:trPr>
          <w:trHeight w:val="7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67C67" w14:textId="77777777" w:rsidR="00EF4CC2" w:rsidRPr="003A5787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3.  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3017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chirurgiczne do przechowywania materiałów tkankowych wraz z formaliną. Szczelnie zamykane.</w:t>
            </w:r>
          </w:p>
          <w:p w14:paraId="3924D6CB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500ml - 550 ml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10DED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1152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0" w:type="dxa"/>
            <w:vAlign w:val="bottom"/>
          </w:tcPr>
          <w:p w14:paraId="2EF5308F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0F54B984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5DAF15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5127FF5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1C3D736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37065BF3" w14:textId="77777777" w:rsidTr="00397BAE">
        <w:trPr>
          <w:trHeight w:val="9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E75DB" w14:textId="77777777" w:rsidR="00EF4CC2" w:rsidRPr="003A5787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4.  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C5E87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chirurgiczne do przechowywania materiałów tkankowych wraz z formaliną. Szczelnie zamykane.</w:t>
            </w:r>
          </w:p>
          <w:p w14:paraId="3E032035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1000ml - 1500ml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76FD2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783E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bottom"/>
          </w:tcPr>
          <w:p w14:paraId="1FD6E221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11ADCC48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8293C9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536C779C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335839A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44595784" w14:textId="77777777" w:rsidTr="00397BAE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24B2E" w14:textId="77777777" w:rsidR="00EF4CC2" w:rsidRPr="003A5787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5.  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ADC49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Pojemniki chirurgiczne do przechowywania materiałów tkankowych wraz z formaliną. Szczelnie zamykane. 3000ml - 3500ml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19550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1221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4563D54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6B7B81FA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363214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462C1696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46B52EF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08FB432D" w14:textId="77777777" w:rsidTr="00397BAE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F41BD" w14:textId="77777777" w:rsidR="00EF4CC2" w:rsidRPr="003A5787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C0E2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8E4">
              <w:rPr>
                <w:rFonts w:ascii="Arial" w:hAnsi="Arial" w:cs="Arial"/>
                <w:sz w:val="20"/>
                <w:szCs w:val="20"/>
              </w:rPr>
              <w:t xml:space="preserve">      Pojemniki chirurgiczne do przechowywania materiałów tkankowych wraz z formaliną. Szczelnie zamykane. 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4D68E4">
              <w:rPr>
                <w:rFonts w:ascii="Arial" w:hAnsi="Arial" w:cs="Arial"/>
                <w:sz w:val="20"/>
                <w:szCs w:val="20"/>
              </w:rPr>
              <w:t>00ml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8E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4D68E4">
              <w:rPr>
                <w:rFonts w:ascii="Arial" w:hAnsi="Arial" w:cs="Arial"/>
                <w:sz w:val="20"/>
                <w:szCs w:val="20"/>
              </w:rPr>
              <w:t>00ml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9740C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B0F3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80223C8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152390C4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757244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04AD63FD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AE186C1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56BBBF52" w14:textId="77777777" w:rsidTr="00397BAE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CDD81" w14:textId="77777777" w:rsidR="00EF4CC2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A74A1" w14:textId="77777777" w:rsidR="00EF4CC2" w:rsidRPr="004D68E4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Pojemniki chirurgiczne do przechowywania materiałów tkankowych wraz z formaliną. Szczelnie zamykane. 10500ml - 10700ml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2B5E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177B0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F1959CC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0A96F687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7C3FA1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5A1F23C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0D6AD1B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1F06BEB6" w14:textId="77777777" w:rsidTr="0039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96CF" w14:textId="77777777" w:rsidR="00EF4CC2" w:rsidRPr="003A5787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18439" w14:textId="77777777" w:rsidR="00EF4CC2" w:rsidRDefault="00EF4CC2" w:rsidP="00397BA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D4A76D1" w14:textId="77777777" w:rsidR="00EF4CC2" w:rsidRPr="000E2A1E" w:rsidRDefault="00EF4CC2" w:rsidP="00397BA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6CBD1048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268AA0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5DA0E853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00FDADF2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1"/>
    </w:tbl>
    <w:p w14:paraId="60CEFC85" w14:textId="77777777" w:rsidR="00EF4CC2" w:rsidRDefault="00EF4CC2" w:rsidP="00EF4CC2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7FBA6CB1" w14:textId="77777777" w:rsidR="00EF4CC2" w:rsidRPr="000E2A1E" w:rsidRDefault="00EF4CC2" w:rsidP="00EF4CC2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  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2DE8B9E3" w14:textId="77777777" w:rsidR="00EF4CC2" w:rsidRPr="00AB7E9B" w:rsidRDefault="00EF4CC2" w:rsidP="00EF4CC2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</w:t>
      </w:r>
      <w:r>
        <w:rPr>
          <w:rFonts w:ascii="Verdana" w:eastAsia="Times New Roman" w:hAnsi="Verdana"/>
          <w:b/>
          <w:sz w:val="18"/>
          <w:szCs w:val="18"/>
        </w:rPr>
        <w:t>y)</w:t>
      </w:r>
    </w:p>
    <w:p w14:paraId="54300F68" w14:textId="77777777" w:rsidR="00EF4CC2" w:rsidRDefault="00EF4CC2" w:rsidP="00EF4CC2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2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EF4CC2" w:rsidRPr="000E2A1E" w14:paraId="1A75DFE9" w14:textId="77777777" w:rsidTr="00397BAE">
        <w:trPr>
          <w:trHeight w:val="1201"/>
        </w:trPr>
        <w:tc>
          <w:tcPr>
            <w:tcW w:w="567" w:type="dxa"/>
            <w:vAlign w:val="center"/>
          </w:tcPr>
          <w:p w14:paraId="52CBEFBB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vAlign w:val="center"/>
          </w:tcPr>
          <w:p w14:paraId="74B8C8CC" w14:textId="77777777" w:rsidR="00EF4CC2" w:rsidRPr="00044C61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6FFC4194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3B6CB431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54498528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238622B4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6BEE1EB1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291C5B32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3FE36069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10F66E6B" w14:textId="77777777" w:rsidR="00EF4CC2" w:rsidRPr="00606C32" w:rsidRDefault="00EF4CC2" w:rsidP="00397BAE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58F6C348" w14:textId="77777777" w:rsidR="00EF4CC2" w:rsidRPr="00606C32" w:rsidRDefault="00EF4CC2" w:rsidP="00397BAE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0DAE74C8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78C2C50A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630E0D29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2D1BD9E7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20833E00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65EE39A0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7F258EBB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produktu,</w:t>
            </w:r>
          </w:p>
          <w:p w14:paraId="5EE19371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0EE24B77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EF4CC2" w:rsidRPr="000E2A1E" w14:paraId="6FC4500E" w14:textId="77777777" w:rsidTr="00397BAE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BB2A8" w14:textId="77777777" w:rsidR="00EF4CC2" w:rsidRPr="003A5787" w:rsidRDefault="00EF4CC2" w:rsidP="00397BAE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195AC" w14:textId="77777777" w:rsidR="00EF4CC2" w:rsidRDefault="00EF4CC2" w:rsidP="00397B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Ostrze do mikrotomu do tkanek twardych. Ostrze ze stali nierdzewnej o wym. 80x8mm posiadające 2 otwory mocujące wewnątrz ostrza o wym.8x2mm zlokalizowane w odległości 20mm od końców żyletki dla długości oraz 5 mm od ostrza żyletki dla szerokości (licząc od środka otworu), co zapewnia bezpieczne zamkniecie żyletki w uchwycie noża. Odległość 40mm pomiędzy otworami mocującymi żyletki (licząc od środka otworów), odległość otworu od krawędzi podstawy noża: 3mm (licząc od środka otworu), kąt ostrza: brzegi powierzchni tnącej ostrza i krawędzie podstawy noża ścięte pod kątem 45 stopni, a kąt natarcia ostrza 35 stopni. </w:t>
            </w:r>
            <w:r>
              <w:rPr>
                <w:rFonts w:ascii="Arial" w:hAnsi="Arial" w:cs="Arial"/>
                <w:sz w:val="20"/>
                <w:szCs w:val="20"/>
              </w:rPr>
              <w:br/>
              <w:t>Pojedyncze ostrze powinno skroić bez zarysowań i uszkodzeń  min. 20 kostek parafinowych.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7BBA2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5E8A7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20" w:type="dxa"/>
            <w:vAlign w:val="bottom"/>
          </w:tcPr>
          <w:p w14:paraId="661B2E59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3BCE0AD0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81986A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08C105F5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00E4D9C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94028FD" w14:textId="77777777" w:rsidR="00EF4CC2" w:rsidRDefault="00EF4CC2" w:rsidP="00EF4CC2">
      <w:pPr>
        <w:rPr>
          <w:rFonts w:ascii="Verdana" w:hAnsi="Verdana" w:cs="Arial"/>
          <w:b/>
          <w:sz w:val="16"/>
          <w:szCs w:val="16"/>
        </w:rPr>
      </w:pPr>
    </w:p>
    <w:p w14:paraId="0D714E26" w14:textId="77777777" w:rsidR="00EF4CC2" w:rsidRPr="000E2A1E" w:rsidRDefault="00EF4CC2" w:rsidP="00EF4CC2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   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4ECFD248" w14:textId="77777777" w:rsidR="00EF4CC2" w:rsidRPr="000E2A1E" w:rsidRDefault="00EF4CC2" w:rsidP="00EF4CC2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15C30321" w14:textId="77777777" w:rsidR="00EF4CC2" w:rsidRPr="000E2A1E" w:rsidRDefault="00EF4CC2" w:rsidP="00EF4CC2">
      <w:pPr>
        <w:rPr>
          <w:rFonts w:ascii="Verdana" w:eastAsia="Times New Roman" w:hAnsi="Verdana"/>
          <w:b/>
          <w:sz w:val="20"/>
          <w:szCs w:val="20"/>
        </w:rPr>
      </w:pPr>
    </w:p>
    <w:p w14:paraId="755BBCD6" w14:textId="77777777" w:rsidR="00EF4CC2" w:rsidRDefault="00EF4CC2" w:rsidP="00EF4CC2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3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EF4CC2" w:rsidRPr="00C13800" w14:paraId="119A20DA" w14:textId="77777777" w:rsidTr="00397BAE">
        <w:trPr>
          <w:trHeight w:val="1201"/>
        </w:trPr>
        <w:tc>
          <w:tcPr>
            <w:tcW w:w="567" w:type="dxa"/>
            <w:vAlign w:val="center"/>
          </w:tcPr>
          <w:p w14:paraId="5B685241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vAlign w:val="center"/>
          </w:tcPr>
          <w:p w14:paraId="4C2872D6" w14:textId="77777777" w:rsidR="00EF4CC2" w:rsidRPr="00044C61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46CA52CF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5AD7AB96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1EDE71E9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56C4B802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53D3FFB0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0704F069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6387AE14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672E2F79" w14:textId="77777777" w:rsidR="00EF4CC2" w:rsidRPr="00606C32" w:rsidRDefault="00EF4CC2" w:rsidP="00397BAE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71E0189C" w14:textId="77777777" w:rsidR="00EF4CC2" w:rsidRPr="00606C32" w:rsidRDefault="00EF4CC2" w:rsidP="00397BAE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3D1D08D7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1DE8F6CD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0D50D005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70491679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3EF004D0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18F565EC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1953D7B8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produktu,</w:t>
            </w:r>
          </w:p>
          <w:p w14:paraId="40875E2C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24349DE5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EF4CC2" w:rsidRPr="00C13800" w14:paraId="5F6674A8" w14:textId="77777777" w:rsidTr="00397BAE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B09AF" w14:textId="77777777" w:rsidR="00EF4CC2" w:rsidRPr="00606C32" w:rsidRDefault="00EF4CC2" w:rsidP="00397BAE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06C32">
              <w:rPr>
                <w:rFonts w:ascii="Verdana" w:hAnsi="Verdana" w:cs="Arial"/>
                <w:sz w:val="18"/>
                <w:szCs w:val="18"/>
              </w:rPr>
              <w:t xml:space="preserve">1.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6B25" w14:textId="77777777" w:rsidR="00EF4CC2" w:rsidRDefault="00EF4CC2" w:rsidP="00397B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9A9">
              <w:rPr>
                <w:rFonts w:ascii="Arial" w:hAnsi="Arial" w:cs="Arial"/>
                <w:sz w:val="20"/>
                <w:szCs w:val="20"/>
              </w:rPr>
              <w:t>Kasetki histopatologiczne z 62 kwadratowymi otworami o wymiarach 2 x 2 mm w podstawie i przykrywce. Jednorazowe plastikowe podstawy kasetek połączone w pakiety po 40 sztuk specjalną taśmą klejącą- gotowe do załadunku do drukarki. Oddzielnie jednorazowe plastikowe przykrywki, w workach strunowych. Łączenie podstawy i przykrywki  na wcisk, bez zawiasu. Kasetki kompatybilne z drukarką będącą w posiadaniu Zamawiającego. Kasetki odporne na związki chemiczne. Przednia powierzchnia kasetki musi posiadać odpowiednią fakturę , która pozwoli na nadruk numeru badań. Kasetki o wysokiej sztywności, dostępne w różnych kolorach.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E4BDA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0A2C5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620" w:type="dxa"/>
            <w:vAlign w:val="bottom"/>
          </w:tcPr>
          <w:p w14:paraId="6681185C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0190757D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F7FDC0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4DCE7136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3DA0E62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7FC2C685" w14:textId="77777777" w:rsidTr="00397BAE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62D91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6C32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EFA07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9">
              <w:rPr>
                <w:rFonts w:ascii="Arial" w:hAnsi="Arial" w:cs="Arial"/>
                <w:sz w:val="20"/>
                <w:szCs w:val="20"/>
              </w:rPr>
              <w:t xml:space="preserve">Kasetki histopatologiczne do bardzo drobnych materiałów, z wyraźnie wydzieloną wewnętrzną komorą z otworami 0,35 mm. Dodatkowe otwory w podstawie i przykrywce o wymiarach 2 x 2 mm zwiększające przepływ odczynników. Jednorazowe plastikowe podstawy kasetek połączone w pakiety po 40 sztuk specjalną taśmą klejącą- gotowe do załadunku do drukarki. Oddzielnie jednorazowe plastikowe przykrywki, w workach strunowych. Łączenie podstawy i przykrywki  na wcisk, bez zawiasu. Kasetki kompatybilne z drukarką będącą w </w:t>
            </w:r>
            <w:r w:rsidRPr="004D39A9">
              <w:rPr>
                <w:rFonts w:ascii="Arial" w:hAnsi="Arial" w:cs="Arial"/>
                <w:sz w:val="20"/>
                <w:szCs w:val="20"/>
              </w:rPr>
              <w:lastRenderedPageBreak/>
              <w:t>posiadaniu Zamawiającego. Kasetki odporne na związki chemiczne. Przednia powierzchnia kasetki musi posiadać odpowiednią fakturę , która pozwoli na nadruk numeru badań. Kasetki o wysokiej sztywności, dostępne w różnych kolorach.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ABD2E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850FF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CB824D1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3F69727E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5A1C52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5AFD59BE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4468B3B4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38B0BCBF" w14:textId="77777777" w:rsidTr="00397BA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DD1E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AB08" w14:textId="77777777" w:rsidR="00EF4CC2" w:rsidRPr="000E2A1E" w:rsidRDefault="00EF4CC2" w:rsidP="00397BA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7115F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3D94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14F54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D06F4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F45B9D6" w14:textId="77777777" w:rsidR="00EF4CC2" w:rsidRDefault="00EF4CC2" w:rsidP="00EF4CC2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60F72766" w14:textId="77777777" w:rsidR="00EF4CC2" w:rsidRPr="000E2A1E" w:rsidRDefault="00EF4CC2" w:rsidP="00EF4CC2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04AF5A30" w14:textId="77777777" w:rsidR="00EF4CC2" w:rsidRDefault="00EF4CC2" w:rsidP="00EF4CC2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562386A7" w14:textId="77777777" w:rsidR="00EF4CC2" w:rsidRDefault="00EF4CC2" w:rsidP="00EF4CC2">
      <w:pPr>
        <w:rPr>
          <w:rFonts w:ascii="Verdana" w:hAnsi="Verdana" w:cs="Garamond"/>
          <w:b/>
          <w:sz w:val="20"/>
          <w:szCs w:val="20"/>
        </w:rPr>
      </w:pPr>
    </w:p>
    <w:p w14:paraId="2BF19CBF" w14:textId="77777777" w:rsidR="00EF4CC2" w:rsidRDefault="00EF4CC2" w:rsidP="00EF4CC2">
      <w:pPr>
        <w:rPr>
          <w:rFonts w:ascii="Verdana" w:hAnsi="Verdana" w:cs="Garamond"/>
          <w:b/>
          <w:sz w:val="20"/>
          <w:szCs w:val="20"/>
        </w:rPr>
      </w:pPr>
    </w:p>
    <w:p w14:paraId="6F170A53" w14:textId="77777777" w:rsidR="00EF4CC2" w:rsidRDefault="00EF4CC2" w:rsidP="00EF4CC2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4</w:t>
      </w:r>
    </w:p>
    <w:p w14:paraId="61F4022B" w14:textId="77777777" w:rsidR="00EF4CC2" w:rsidRPr="00290AE8" w:rsidRDefault="00EF4CC2" w:rsidP="00EF4CC2">
      <w:pPr>
        <w:rPr>
          <w:rFonts w:ascii="Verdana" w:hAnsi="Verdana" w:cs="Garamond"/>
          <w:sz w:val="20"/>
          <w:szCs w:val="20"/>
        </w:rPr>
      </w:pPr>
      <w:r w:rsidRPr="00290AE8">
        <w:rPr>
          <w:rFonts w:ascii="Verdana" w:hAnsi="Verdana" w:cs="Garamond"/>
          <w:sz w:val="20"/>
          <w:szCs w:val="20"/>
        </w:rPr>
        <w:t xml:space="preserve">Szkiełka o wysokiej wytrzymałości tj. </w:t>
      </w:r>
      <w:r w:rsidRPr="00532F9E">
        <w:rPr>
          <w:rFonts w:ascii="Verdana" w:hAnsi="Verdana" w:cs="Garamond"/>
          <w:b/>
          <w:bCs/>
          <w:sz w:val="20"/>
          <w:szCs w:val="20"/>
        </w:rPr>
        <w:t>odporne na pękanie, łamliwość</w:t>
      </w:r>
      <w:r w:rsidRPr="00290AE8">
        <w:rPr>
          <w:rFonts w:ascii="Verdana" w:hAnsi="Verdana" w:cs="Garamond"/>
          <w:sz w:val="20"/>
          <w:szCs w:val="20"/>
        </w:rPr>
        <w:t xml:space="preserve"> w trakcie procesu badania materiałów histopatologicznych w</w:t>
      </w:r>
      <w:r>
        <w:rPr>
          <w:rFonts w:ascii="Verdana" w:hAnsi="Verdana" w:cs="Garamond"/>
          <w:sz w:val="20"/>
          <w:szCs w:val="20"/>
        </w:rPr>
        <w:t> </w:t>
      </w:r>
      <w:r w:rsidRPr="00290AE8">
        <w:rPr>
          <w:rFonts w:ascii="Verdana" w:hAnsi="Verdana" w:cs="Garamond"/>
          <w:sz w:val="20"/>
          <w:szCs w:val="20"/>
        </w:rPr>
        <w:t>maszynie  b</w:t>
      </w:r>
      <w:r>
        <w:rPr>
          <w:rFonts w:ascii="Verdana" w:hAnsi="Verdana" w:cs="Garamond"/>
          <w:sz w:val="20"/>
          <w:szCs w:val="20"/>
        </w:rPr>
        <w:t>ę</w:t>
      </w:r>
      <w:r w:rsidRPr="00290AE8">
        <w:rPr>
          <w:rFonts w:ascii="Verdana" w:hAnsi="Verdana" w:cs="Garamond"/>
          <w:sz w:val="20"/>
          <w:szCs w:val="20"/>
        </w:rPr>
        <w:t>dącej w posiadaniu</w:t>
      </w:r>
      <w:r w:rsidRPr="006A5BFB">
        <w:rPr>
          <w:rFonts w:ascii="Verdana" w:hAnsi="Verdana" w:cs="Garamond"/>
          <w:sz w:val="20"/>
          <w:szCs w:val="20"/>
        </w:rPr>
        <w:t xml:space="preserve"> Zamawiającego (</w:t>
      </w:r>
      <w:proofErr w:type="spellStart"/>
      <w:r w:rsidRPr="006A5BFB">
        <w:rPr>
          <w:rFonts w:ascii="Verdana" w:hAnsi="Verdana" w:cs="Garamond"/>
          <w:sz w:val="20"/>
          <w:szCs w:val="20"/>
        </w:rPr>
        <w:t>Nakrywarka</w:t>
      </w:r>
      <w:proofErr w:type="spellEnd"/>
      <w:r w:rsidRPr="006A5BFB">
        <w:rPr>
          <w:rFonts w:ascii="Verdana" w:hAnsi="Verdana" w:cs="Garamond"/>
          <w:sz w:val="20"/>
          <w:szCs w:val="20"/>
        </w:rPr>
        <w:t xml:space="preserve"> CLEARVUE </w:t>
      </w:r>
      <w:proofErr w:type="spellStart"/>
      <w:r w:rsidRPr="006A5BFB">
        <w:rPr>
          <w:rFonts w:ascii="Verdana" w:hAnsi="Verdana" w:cs="Garamond"/>
          <w:sz w:val="20"/>
          <w:szCs w:val="20"/>
        </w:rPr>
        <w:t>Thermo</w:t>
      </w:r>
      <w:proofErr w:type="spellEnd"/>
      <w:r w:rsidRPr="006A5BFB">
        <w:rPr>
          <w:rFonts w:ascii="Verdana" w:hAnsi="Verdana" w:cs="Garamond"/>
          <w:sz w:val="20"/>
          <w:szCs w:val="20"/>
        </w:rPr>
        <w:t xml:space="preserve"> </w:t>
      </w:r>
      <w:proofErr w:type="spellStart"/>
      <w:r w:rsidRPr="006A5BFB">
        <w:rPr>
          <w:rFonts w:ascii="Verdana" w:hAnsi="Verdana" w:cs="Garamond"/>
          <w:sz w:val="20"/>
          <w:szCs w:val="20"/>
        </w:rPr>
        <w:t>Shandon</w:t>
      </w:r>
      <w:proofErr w:type="spellEnd"/>
      <w:r w:rsidRPr="006A5BFB">
        <w:rPr>
          <w:rFonts w:ascii="Verdana" w:hAnsi="Verdana" w:cs="Garamond"/>
          <w:sz w:val="20"/>
          <w:szCs w:val="20"/>
        </w:rPr>
        <w:t xml:space="preserve"> Limited oraz LEICA CV 5030)</w:t>
      </w:r>
      <w:r>
        <w:rPr>
          <w:rFonts w:ascii="Verdana" w:hAnsi="Verdana" w:cs="Garamond"/>
          <w:sz w:val="20"/>
          <w:szCs w:val="20"/>
        </w:rPr>
        <w:t>.</w:t>
      </w:r>
    </w:p>
    <w:p w14:paraId="69041ABD" w14:textId="77777777" w:rsidR="00EF4CC2" w:rsidRPr="00F94F1A" w:rsidRDefault="00EF4CC2" w:rsidP="00EF4CC2">
      <w:pPr>
        <w:rPr>
          <w:rFonts w:ascii="Verdana" w:hAnsi="Verdana" w:cs="Garamond"/>
          <w:b/>
          <w:sz w:val="20"/>
          <w:szCs w:val="20"/>
        </w:rPr>
      </w:pP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EF4CC2" w:rsidRPr="00C13800" w14:paraId="7A7B171B" w14:textId="77777777" w:rsidTr="00397BAE">
        <w:trPr>
          <w:trHeight w:val="1201"/>
        </w:trPr>
        <w:tc>
          <w:tcPr>
            <w:tcW w:w="567" w:type="dxa"/>
            <w:vAlign w:val="center"/>
          </w:tcPr>
          <w:p w14:paraId="5D82ACCF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vAlign w:val="center"/>
          </w:tcPr>
          <w:p w14:paraId="792C6D78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Przedmiot zamówienia</w:t>
            </w:r>
          </w:p>
          <w:p w14:paraId="3870807E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4EFE2AD4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07BDE4AE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1AFA9CA3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1B57E040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1542B239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3ABBE64F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557F47FA" w14:textId="77777777" w:rsidR="00EF4CC2" w:rsidRPr="00A01892" w:rsidRDefault="00EF4CC2" w:rsidP="00397BAE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0EF93583" w14:textId="77777777" w:rsidR="00EF4CC2" w:rsidRPr="00A01892" w:rsidRDefault="00EF4CC2" w:rsidP="00397BAE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0986A774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0DD2BDD9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68C9E3DA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243720FA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71F8D72E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72640109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0188A3E5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720431C6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25F671DE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EF4CC2" w:rsidRPr="00C13800" w14:paraId="3AD5E1E7" w14:textId="77777777" w:rsidTr="00397BAE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24F42" w14:textId="77777777" w:rsidR="00EF4CC2" w:rsidRPr="00606C32" w:rsidRDefault="00EF4CC2" w:rsidP="00397BAE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06C3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778E9" w14:textId="77777777" w:rsidR="00EF4CC2" w:rsidRDefault="00EF4CC2" w:rsidP="00397B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9A9">
              <w:rPr>
                <w:rFonts w:ascii="Arial" w:hAnsi="Arial" w:cs="Arial"/>
                <w:sz w:val="20"/>
                <w:szCs w:val="20"/>
              </w:rPr>
              <w:t xml:space="preserve">Szkiełka podstawowe szlifowane  dwustronnie </w:t>
            </w:r>
            <w:proofErr w:type="spellStart"/>
            <w:r w:rsidRPr="004D39A9">
              <w:rPr>
                <w:rFonts w:ascii="Arial" w:hAnsi="Arial" w:cs="Arial"/>
                <w:sz w:val="20"/>
                <w:szCs w:val="20"/>
              </w:rPr>
              <w:t>matowione</w:t>
            </w:r>
            <w:proofErr w:type="spellEnd"/>
            <w:r w:rsidRPr="004D39A9">
              <w:rPr>
                <w:rFonts w:ascii="Arial" w:hAnsi="Arial" w:cs="Arial"/>
                <w:sz w:val="20"/>
                <w:szCs w:val="20"/>
              </w:rPr>
              <w:t xml:space="preserve"> z polem do opisu pakowane  po 50 szt., rogi szlifowane pod kątem 45°  26x76x1 mm.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645A2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A1A29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20" w:type="dxa"/>
            <w:vAlign w:val="bottom"/>
          </w:tcPr>
          <w:p w14:paraId="1B3A8D95" w14:textId="77777777" w:rsidR="00EF4CC2" w:rsidRPr="00B24D96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30565C2E" w14:textId="77777777" w:rsidR="00EF4CC2" w:rsidRPr="00B24D96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1B1C63" w14:textId="77777777" w:rsidR="00EF4CC2" w:rsidRPr="00B24D96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371CED57" w14:textId="77777777" w:rsidR="00EF4CC2" w:rsidRPr="00B24D96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BC9E151" w14:textId="77777777" w:rsidR="00EF4CC2" w:rsidRPr="00B24D96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7ABA37E2" w14:textId="77777777" w:rsidTr="00397BAE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82FF6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6C3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4D06C" w14:textId="77777777" w:rsidR="00EF4CC2" w:rsidRPr="004D39A9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9">
              <w:rPr>
                <w:rFonts w:ascii="Arial" w:hAnsi="Arial" w:cs="Arial"/>
                <w:sz w:val="20"/>
                <w:szCs w:val="20"/>
              </w:rPr>
              <w:t xml:space="preserve">Szkiełka nakrywkowe o wymiarach 24x55 przeznaczone do zamykania preparatów mikroskopowych do zamykania ręcznego oraz użycia w automatycznej </w:t>
            </w:r>
            <w:r>
              <w:rPr>
                <w:rFonts w:ascii="Arial" w:hAnsi="Arial" w:cs="Arial"/>
                <w:sz w:val="20"/>
                <w:szCs w:val="20"/>
              </w:rPr>
              <w:t>nagrywarce.</w:t>
            </w:r>
          </w:p>
          <w:p w14:paraId="7C9CBA30" w14:textId="77777777" w:rsidR="00EF4CC2" w:rsidRPr="004D39A9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9">
              <w:rPr>
                <w:rFonts w:ascii="Arial" w:hAnsi="Arial" w:cs="Arial"/>
                <w:sz w:val="20"/>
                <w:szCs w:val="20"/>
              </w:rPr>
              <w:t>Wykonane z D 263 M szkła borosylikatowego</w:t>
            </w:r>
          </w:p>
          <w:p w14:paraId="239FC67D" w14:textId="77777777" w:rsidR="00EF4CC2" w:rsidRPr="004D39A9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9">
              <w:rPr>
                <w:rFonts w:ascii="Arial" w:hAnsi="Arial" w:cs="Arial"/>
                <w:sz w:val="20"/>
                <w:szCs w:val="20"/>
              </w:rPr>
              <w:t xml:space="preserve">Skład chemiczny: SiO2 (64,1%), B2O3 (8,4%), Al2O3 (4,2%), Na2O (6,4%), K2O (6,9%), </w:t>
            </w:r>
            <w:proofErr w:type="spellStart"/>
            <w:r w:rsidRPr="004D39A9">
              <w:rPr>
                <w:rFonts w:ascii="Arial" w:hAnsi="Arial" w:cs="Arial"/>
                <w:sz w:val="20"/>
                <w:szCs w:val="20"/>
              </w:rPr>
              <w:t>ZnO</w:t>
            </w:r>
            <w:proofErr w:type="spellEnd"/>
            <w:r w:rsidRPr="004D39A9">
              <w:rPr>
                <w:rFonts w:ascii="Arial" w:hAnsi="Arial" w:cs="Arial"/>
                <w:sz w:val="20"/>
                <w:szCs w:val="20"/>
              </w:rPr>
              <w:t xml:space="preserve"> (5,9%), TiO2 (4,0%), Sb2O3 (0,1%);</w:t>
            </w:r>
          </w:p>
          <w:p w14:paraId="438E7769" w14:textId="77777777" w:rsidR="00EF4CC2" w:rsidRPr="004D39A9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9">
              <w:rPr>
                <w:rFonts w:ascii="Arial" w:hAnsi="Arial" w:cs="Arial"/>
                <w:sz w:val="20"/>
                <w:szCs w:val="20"/>
              </w:rPr>
              <w:lastRenderedPageBreak/>
              <w:t>Grubość szkiełka: 0,16 – 0,19 mm;</w:t>
            </w:r>
          </w:p>
          <w:p w14:paraId="4B87D45B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9">
              <w:rPr>
                <w:rFonts w:ascii="Arial" w:hAnsi="Arial" w:cs="Arial"/>
                <w:sz w:val="20"/>
                <w:szCs w:val="20"/>
              </w:rPr>
              <w:t>Opakowanie jednostkowe: 100 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A7F66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BD1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20" w:type="dxa"/>
            <w:vAlign w:val="bottom"/>
          </w:tcPr>
          <w:p w14:paraId="0F3749A6" w14:textId="77777777" w:rsidR="00EF4CC2" w:rsidRPr="00C13800" w:rsidRDefault="00EF4CC2" w:rsidP="00397BA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6" w:type="dxa"/>
            <w:vAlign w:val="bottom"/>
          </w:tcPr>
          <w:p w14:paraId="57112C09" w14:textId="77777777" w:rsidR="00EF4CC2" w:rsidRPr="00C13800" w:rsidRDefault="00EF4CC2" w:rsidP="00397BA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34117" w14:textId="77777777" w:rsidR="00EF4CC2" w:rsidRPr="00C13800" w:rsidRDefault="00EF4CC2" w:rsidP="00397BA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6B74F7CE" w14:textId="77777777" w:rsidR="00EF4CC2" w:rsidRPr="00C13800" w:rsidRDefault="00EF4CC2" w:rsidP="00397BA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1537B9F" w14:textId="77777777" w:rsidR="00EF4CC2" w:rsidRPr="00C13800" w:rsidRDefault="00EF4CC2" w:rsidP="00397BA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F4CC2" w:rsidRPr="00C13800" w14:paraId="7A058ADF" w14:textId="77777777" w:rsidTr="00397BAE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ED0FD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50E7" w14:textId="77777777" w:rsidR="00EF4CC2" w:rsidRPr="004D39A9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9">
              <w:rPr>
                <w:rFonts w:ascii="Arial" w:hAnsi="Arial" w:cs="Arial"/>
                <w:sz w:val="20"/>
                <w:szCs w:val="20"/>
              </w:rPr>
              <w:t xml:space="preserve">Szkiełka nakrywkowe o wymiarach 24x50 przeznaczone do zamykania preparatów mikroskopowych do zamykania ręcznego oraz użycia w automatycznej </w:t>
            </w:r>
            <w:proofErr w:type="spellStart"/>
            <w:r w:rsidRPr="004D39A9">
              <w:rPr>
                <w:rFonts w:ascii="Arial" w:hAnsi="Arial" w:cs="Arial"/>
                <w:sz w:val="20"/>
                <w:szCs w:val="20"/>
              </w:rPr>
              <w:t>nakrywarce</w:t>
            </w:r>
            <w:proofErr w:type="spellEnd"/>
            <w:r w:rsidRPr="004D39A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0C08357" w14:textId="77777777" w:rsidR="00EF4CC2" w:rsidRPr="004D39A9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9">
              <w:rPr>
                <w:rFonts w:ascii="Arial" w:hAnsi="Arial" w:cs="Arial"/>
                <w:sz w:val="20"/>
                <w:szCs w:val="20"/>
              </w:rPr>
              <w:t>Wykonane z D 263 M szkła borosylikatowego</w:t>
            </w:r>
          </w:p>
          <w:p w14:paraId="447B56C7" w14:textId="77777777" w:rsidR="00EF4CC2" w:rsidRPr="004D39A9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9">
              <w:rPr>
                <w:rFonts w:ascii="Arial" w:hAnsi="Arial" w:cs="Arial"/>
                <w:sz w:val="20"/>
                <w:szCs w:val="20"/>
              </w:rPr>
              <w:t xml:space="preserve">Skład chemiczny: SiO2 (64,1%), B2O3 (8,4%), Al2O3 (4,2%), Na2O (6,4%), K2O (6,9%), </w:t>
            </w:r>
            <w:proofErr w:type="spellStart"/>
            <w:r w:rsidRPr="004D39A9">
              <w:rPr>
                <w:rFonts w:ascii="Arial" w:hAnsi="Arial" w:cs="Arial"/>
                <w:sz w:val="20"/>
                <w:szCs w:val="20"/>
              </w:rPr>
              <w:t>ZnO</w:t>
            </w:r>
            <w:proofErr w:type="spellEnd"/>
            <w:r w:rsidRPr="004D39A9">
              <w:rPr>
                <w:rFonts w:ascii="Arial" w:hAnsi="Arial" w:cs="Arial"/>
                <w:sz w:val="20"/>
                <w:szCs w:val="20"/>
              </w:rPr>
              <w:t xml:space="preserve"> (5,9%), TiO2 (4,0%), Sb2O3 (0,1%);</w:t>
            </w:r>
          </w:p>
          <w:p w14:paraId="4ABCF6A5" w14:textId="77777777" w:rsidR="00EF4CC2" w:rsidRPr="004D39A9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9">
              <w:rPr>
                <w:rFonts w:ascii="Arial" w:hAnsi="Arial" w:cs="Arial"/>
                <w:sz w:val="20"/>
                <w:szCs w:val="20"/>
              </w:rPr>
              <w:t>Grubość szkiełka: 0,16 – 0,19 mm;</w:t>
            </w:r>
          </w:p>
          <w:p w14:paraId="4E4EF66D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A9">
              <w:rPr>
                <w:rFonts w:ascii="Arial" w:hAnsi="Arial" w:cs="Arial"/>
                <w:sz w:val="20"/>
                <w:szCs w:val="20"/>
              </w:rPr>
              <w:t>Opakowanie jednostkowe: 100 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8F4F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6B021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0" w:type="dxa"/>
            <w:vAlign w:val="bottom"/>
          </w:tcPr>
          <w:p w14:paraId="7EEFA113" w14:textId="77777777" w:rsidR="00EF4CC2" w:rsidRPr="00C13800" w:rsidRDefault="00EF4CC2" w:rsidP="00397BA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6" w:type="dxa"/>
            <w:vAlign w:val="bottom"/>
          </w:tcPr>
          <w:p w14:paraId="4A0353DB" w14:textId="77777777" w:rsidR="00EF4CC2" w:rsidRPr="00C13800" w:rsidRDefault="00EF4CC2" w:rsidP="00397BA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4DF6F" w14:textId="77777777" w:rsidR="00EF4CC2" w:rsidRPr="00C13800" w:rsidRDefault="00EF4CC2" w:rsidP="00397BA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1EC8E39" w14:textId="77777777" w:rsidR="00EF4CC2" w:rsidRPr="00C13800" w:rsidRDefault="00EF4CC2" w:rsidP="00397BA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B1905F0" w14:textId="77777777" w:rsidR="00EF4CC2" w:rsidRPr="00C13800" w:rsidRDefault="00EF4CC2" w:rsidP="00397BA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F4CC2" w:rsidRPr="00C13800" w14:paraId="6A612AB8" w14:textId="77777777" w:rsidTr="00397BAE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802D" w14:textId="77777777" w:rsidR="00EF4CC2" w:rsidRPr="00606C32" w:rsidRDefault="00EF4CC2" w:rsidP="00397B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1F3B" w14:textId="77777777" w:rsidR="00EF4CC2" w:rsidRPr="00C13800" w:rsidRDefault="00EF4CC2" w:rsidP="00397BA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9EEF5" w14:textId="77777777" w:rsidR="00EF4CC2" w:rsidRPr="00C13800" w:rsidRDefault="00EF4CC2" w:rsidP="00397BA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C48" w14:textId="77777777" w:rsidR="00EF4CC2" w:rsidRPr="00C13800" w:rsidRDefault="00EF4CC2" w:rsidP="00397BA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FA798" w14:textId="77777777" w:rsidR="00EF4CC2" w:rsidRPr="00C13800" w:rsidRDefault="00EF4CC2" w:rsidP="00397BA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D7292" w14:textId="77777777" w:rsidR="00EF4CC2" w:rsidRPr="00C13800" w:rsidRDefault="00EF4CC2" w:rsidP="00397BA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CB0D353" w14:textId="77777777" w:rsidR="00EF4CC2" w:rsidRDefault="00EF4CC2" w:rsidP="00EF4CC2">
      <w:pPr>
        <w:rPr>
          <w:rFonts w:ascii="Verdana" w:hAnsi="Verdana"/>
          <w:b/>
          <w:sz w:val="20"/>
          <w:szCs w:val="20"/>
        </w:rPr>
      </w:pPr>
    </w:p>
    <w:p w14:paraId="16A7E202" w14:textId="77777777" w:rsidR="00EF4CC2" w:rsidRPr="000E2A1E" w:rsidRDefault="00EF4CC2" w:rsidP="00EF4CC2">
      <w:pPr>
        <w:ind w:left="10773"/>
        <w:rPr>
          <w:rFonts w:ascii="Verdana" w:eastAsia="Times New Roman" w:hAnsi="Verdana"/>
          <w:b/>
          <w:sz w:val="20"/>
          <w:szCs w:val="20"/>
        </w:rPr>
      </w:pP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41962BD0" w14:textId="77777777" w:rsidR="00EF4CC2" w:rsidRPr="006A5BFB" w:rsidRDefault="00EF4CC2" w:rsidP="00EF4CC2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391B902C" w14:textId="77777777" w:rsidR="00EF4CC2" w:rsidRDefault="00EF4CC2" w:rsidP="00EF4CC2">
      <w:pPr>
        <w:rPr>
          <w:rFonts w:ascii="Verdana" w:hAnsi="Verdana"/>
          <w:b/>
          <w:sz w:val="20"/>
          <w:szCs w:val="20"/>
        </w:rPr>
      </w:pPr>
    </w:p>
    <w:p w14:paraId="7176B801" w14:textId="77777777" w:rsidR="00EF4CC2" w:rsidRDefault="00EF4CC2" w:rsidP="00EF4CC2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5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EF4CC2" w:rsidRPr="00C13800" w14:paraId="4F5C1DD9" w14:textId="77777777" w:rsidTr="00397BAE">
        <w:trPr>
          <w:trHeight w:val="1201"/>
        </w:trPr>
        <w:tc>
          <w:tcPr>
            <w:tcW w:w="567" w:type="dxa"/>
            <w:vAlign w:val="center"/>
          </w:tcPr>
          <w:p w14:paraId="727DFE43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vAlign w:val="center"/>
          </w:tcPr>
          <w:p w14:paraId="669052F0" w14:textId="77777777" w:rsidR="00EF4CC2" w:rsidRPr="00DD27E9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DD27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49CAB21B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DD27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001F8563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544CD6B1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22D53931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68FFDC73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3AB904D7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66FB7682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57FE413A" w14:textId="77777777" w:rsidR="00EF4CC2" w:rsidRPr="00A01892" w:rsidRDefault="00EF4CC2" w:rsidP="00397BAE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50192C68" w14:textId="77777777" w:rsidR="00EF4CC2" w:rsidRPr="00A01892" w:rsidRDefault="00EF4CC2" w:rsidP="00397BAE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70C95F8E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7863B940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24C6D765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7B41FD01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2D93FBDC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2132015D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166B097B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23576C1B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6BDB1907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EF4CC2" w:rsidRPr="00C13800" w14:paraId="1D4B2756" w14:textId="77777777" w:rsidTr="00397BAE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1F4DC" w14:textId="77777777" w:rsidR="00EF4CC2" w:rsidRPr="00A01892" w:rsidRDefault="00EF4CC2" w:rsidP="00397BAE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01892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B6C65" w14:textId="77777777" w:rsidR="00EF4CC2" w:rsidRDefault="00EF4CC2" w:rsidP="00397B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Szkiełka podstawowe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immunohistochemii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typu  Super Frost Plus. Wymiary 75x25x1 mm, krawędzie szlifowane pod kątem 90 stopni, z polem na opisy Super Frost. Szkiełka adhezyjne naładowane ładunkiem dodatnim. (1op.=72 sztuki)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A3BAD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045A6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20" w:type="dxa"/>
            <w:vAlign w:val="bottom"/>
          </w:tcPr>
          <w:p w14:paraId="3F1CB710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4BA7BEC6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4E8339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480D24FB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B509404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730C576" w14:textId="77777777" w:rsidR="00EF4CC2" w:rsidRDefault="00EF4CC2" w:rsidP="00EF4CC2">
      <w:pPr>
        <w:rPr>
          <w:rFonts w:ascii="Verdana" w:hAnsi="Verdana"/>
          <w:b/>
          <w:sz w:val="20"/>
          <w:szCs w:val="20"/>
        </w:rPr>
      </w:pPr>
    </w:p>
    <w:p w14:paraId="55143B0C" w14:textId="77777777" w:rsidR="00EF4CC2" w:rsidRPr="005517F2" w:rsidRDefault="00EF4CC2" w:rsidP="00EF4C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042A2CE1" w14:textId="77777777" w:rsidR="00EF4CC2" w:rsidRDefault="00EF4CC2" w:rsidP="00EF4C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 xml:space="preserve">(podpis wykonawcy) </w:t>
      </w:r>
    </w:p>
    <w:p w14:paraId="61086E55" w14:textId="77777777" w:rsidR="00EF4CC2" w:rsidRDefault="00EF4CC2" w:rsidP="00EF4CC2">
      <w:pPr>
        <w:rPr>
          <w:rFonts w:ascii="Verdana" w:hAnsi="Verdana"/>
          <w:b/>
          <w:sz w:val="20"/>
          <w:szCs w:val="20"/>
        </w:rPr>
      </w:pPr>
    </w:p>
    <w:p w14:paraId="1B7D8E5E" w14:textId="77777777" w:rsidR="00EF4CC2" w:rsidRDefault="00EF4CC2" w:rsidP="00EF4CC2">
      <w:pPr>
        <w:rPr>
          <w:rFonts w:ascii="Verdana" w:hAnsi="Verdana" w:cs="Garamond"/>
          <w:b/>
          <w:sz w:val="20"/>
          <w:szCs w:val="20"/>
        </w:rPr>
      </w:pPr>
      <w:bookmarkStart w:id="2" w:name="_Hlk507494493"/>
      <w:r>
        <w:rPr>
          <w:rFonts w:ascii="Verdana" w:hAnsi="Verdana" w:cs="Garamond"/>
          <w:b/>
          <w:sz w:val="20"/>
          <w:szCs w:val="20"/>
        </w:rPr>
        <w:lastRenderedPageBreak/>
        <w:t>P</w:t>
      </w:r>
      <w:r w:rsidRPr="009A3322">
        <w:rPr>
          <w:rFonts w:ascii="Verdana" w:hAnsi="Verdana" w:cs="Garamond"/>
          <w:b/>
          <w:sz w:val="20"/>
          <w:szCs w:val="20"/>
        </w:rPr>
        <w:t xml:space="preserve">akiet nr </w:t>
      </w:r>
      <w:r>
        <w:rPr>
          <w:rFonts w:ascii="Verdana" w:hAnsi="Verdana" w:cs="Garamond"/>
          <w:b/>
          <w:sz w:val="20"/>
          <w:szCs w:val="20"/>
        </w:rPr>
        <w:t>6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EF4CC2" w:rsidRPr="00C13800" w14:paraId="1ED52E47" w14:textId="77777777" w:rsidTr="00397BAE">
        <w:trPr>
          <w:trHeight w:val="1201"/>
        </w:trPr>
        <w:tc>
          <w:tcPr>
            <w:tcW w:w="567" w:type="dxa"/>
            <w:vAlign w:val="center"/>
          </w:tcPr>
          <w:p w14:paraId="3ACB7DAC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vAlign w:val="center"/>
          </w:tcPr>
          <w:p w14:paraId="2BA0FAF0" w14:textId="77777777" w:rsidR="00EF4CC2" w:rsidRPr="00DD27E9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DD27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59C79FA7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DD27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5A44BB08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19C81B4B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2CCBC99D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21025CCF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72AF43B1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48C4DCFA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435E5071" w14:textId="77777777" w:rsidR="00EF4CC2" w:rsidRPr="00A01892" w:rsidRDefault="00EF4CC2" w:rsidP="00397BAE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1440CEED" w14:textId="77777777" w:rsidR="00EF4CC2" w:rsidRPr="00A01892" w:rsidRDefault="00EF4CC2" w:rsidP="00397BAE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154F25B4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1866286F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2229ED16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3D7938C3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6E836D86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430DA1F8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7D0B7D55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3CD428B4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322A60ED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EF4CC2" w:rsidRPr="00C13800" w14:paraId="5405D399" w14:textId="77777777" w:rsidTr="00397BAE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D2CE3" w14:textId="77777777" w:rsidR="00EF4CC2" w:rsidRPr="00A01892" w:rsidRDefault="00EF4CC2" w:rsidP="00397BAE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01892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FEB29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Parafina 100% do stosowania w histopatologii. Parafina do zatapiania preparatów histologicznych, w formie granulek, uniwersalna, temperatura topnienia 56-58°C.</w:t>
            </w:r>
          </w:p>
          <w:p w14:paraId="243D76E9" w14:textId="77777777" w:rsidR="00EF4CC2" w:rsidRPr="00683FEA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Pakowana po 10kg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79B83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  <w:r w:rsidRPr="00CA2071">
              <w:rPr>
                <w:rFonts w:ascii="Arial" w:hAnsi="Arial" w:cs="Arial"/>
                <w:sz w:val="14"/>
                <w:szCs w:val="14"/>
              </w:rPr>
              <w:t>(10kg</w:t>
            </w:r>
            <w:r w:rsidRPr="00CA20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5ECBE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vAlign w:val="bottom"/>
          </w:tcPr>
          <w:p w14:paraId="62B83466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4FBF252A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019C9D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1FE22381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178D811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E938319" w14:textId="77777777" w:rsidR="00EF4CC2" w:rsidRDefault="00EF4CC2" w:rsidP="00EF4CC2">
      <w:pPr>
        <w:rPr>
          <w:rFonts w:ascii="Verdana" w:hAnsi="Verdana"/>
          <w:b/>
          <w:sz w:val="20"/>
          <w:szCs w:val="20"/>
        </w:rPr>
      </w:pPr>
    </w:p>
    <w:p w14:paraId="7C195335" w14:textId="77777777" w:rsidR="00EF4CC2" w:rsidRPr="005517F2" w:rsidRDefault="00EF4CC2" w:rsidP="00EF4C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729A25A4" w14:textId="77777777" w:rsidR="00EF4CC2" w:rsidRDefault="00EF4CC2" w:rsidP="00EF4C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bookmarkEnd w:id="2"/>
    <w:p w14:paraId="1EA2FB7E" w14:textId="77777777" w:rsidR="00EF4CC2" w:rsidRDefault="00EF4CC2" w:rsidP="00EF4CC2">
      <w:pPr>
        <w:rPr>
          <w:rFonts w:ascii="Verdana" w:hAnsi="Verdana"/>
          <w:b/>
          <w:sz w:val="20"/>
          <w:szCs w:val="20"/>
        </w:rPr>
      </w:pPr>
    </w:p>
    <w:p w14:paraId="6D96CE70" w14:textId="77777777" w:rsidR="00EF4CC2" w:rsidRPr="00F94F1A" w:rsidRDefault="00EF4CC2" w:rsidP="00EF4CC2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7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851"/>
        <w:gridCol w:w="806"/>
        <w:gridCol w:w="1604"/>
        <w:gridCol w:w="1559"/>
        <w:gridCol w:w="1134"/>
        <w:gridCol w:w="1984"/>
        <w:gridCol w:w="1701"/>
      </w:tblGrid>
      <w:tr w:rsidR="00EF4CC2" w:rsidRPr="00C13800" w14:paraId="1A4A138B" w14:textId="77777777" w:rsidTr="00397BAE">
        <w:trPr>
          <w:trHeight w:val="1201"/>
        </w:trPr>
        <w:tc>
          <w:tcPr>
            <w:tcW w:w="567" w:type="dxa"/>
            <w:vAlign w:val="center"/>
          </w:tcPr>
          <w:p w14:paraId="4D7A8B55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bookmarkStart w:id="3" w:name="_Hlk34123937"/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969" w:type="dxa"/>
            <w:vAlign w:val="center"/>
          </w:tcPr>
          <w:p w14:paraId="71402467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Przedmiot zamówienia</w:t>
            </w:r>
          </w:p>
          <w:p w14:paraId="44C16C2B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Nazwa międzynarodowa preparatu</w:t>
            </w:r>
          </w:p>
        </w:tc>
        <w:tc>
          <w:tcPr>
            <w:tcW w:w="851" w:type="dxa"/>
            <w:vAlign w:val="center"/>
          </w:tcPr>
          <w:p w14:paraId="4B5F8510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2A808FAE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04" w:type="dxa"/>
            <w:vAlign w:val="center"/>
          </w:tcPr>
          <w:p w14:paraId="2114CA06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35970A6B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7E777439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59" w:type="dxa"/>
          </w:tcPr>
          <w:p w14:paraId="47B2A83E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2BED1DFA" w14:textId="77777777" w:rsidR="00EF4CC2" w:rsidRPr="00A01892" w:rsidRDefault="00EF4CC2" w:rsidP="00397BAE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42A3D64A" w14:textId="77777777" w:rsidR="00EF4CC2" w:rsidRPr="00A01892" w:rsidRDefault="00EF4CC2" w:rsidP="00397BAE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22609FE3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6FE29A7C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634D6AC6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2C062524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4" w:type="dxa"/>
            <w:vAlign w:val="center"/>
          </w:tcPr>
          <w:p w14:paraId="02CBAF8C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5B1A3CB0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701" w:type="dxa"/>
            <w:vAlign w:val="center"/>
          </w:tcPr>
          <w:p w14:paraId="189719F0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produktu,</w:t>
            </w:r>
          </w:p>
          <w:p w14:paraId="77CAC92D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3994BE02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EF4CC2" w:rsidRPr="00C13800" w14:paraId="7BA3756F" w14:textId="77777777" w:rsidTr="00397BAE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C738B" w14:textId="77777777" w:rsidR="00EF4CC2" w:rsidRDefault="00EF4CC2" w:rsidP="00397B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9703D" w14:textId="77777777" w:rsidR="00EF4CC2" w:rsidRDefault="00EF4CC2" w:rsidP="00397B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Szybkoschnący syntetyczny klej (formuła histologiczna) o niskiej gęstości, przeznaczony do ręcznego i automatycznego zaklejania preparatów mikroskopowych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BEB6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80AFC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bottom"/>
          </w:tcPr>
          <w:p w14:paraId="52EA283B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C165298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6B9863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14:paraId="5DC201E1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CEEE93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532B897D" w14:textId="77777777" w:rsidTr="00397BA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233A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444E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Spray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przymrażania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spray mrożący do użycia w mikrotomach i kriostatach umożliwiający szybkie mrożenie. Opakowanie musi posiadać końcówkę umożliwiającą mrożenie punktowe.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552E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8E52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5293A3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9F6C8BB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7F72B7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14:paraId="4360CCF1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A31A0E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4D4E59A1" w14:textId="77777777" w:rsidTr="00397B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6ABC" w14:textId="77777777" w:rsidR="00EF4CC2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  <w:bookmarkStart w:id="4" w:name="_Hlk135914675"/>
          </w:p>
          <w:p w14:paraId="50797E78" w14:textId="77777777" w:rsidR="00EF4CC2" w:rsidRPr="003A5787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5A911" w14:textId="77777777" w:rsidR="00EF4CC2" w:rsidRPr="000E2A1E" w:rsidRDefault="00EF4CC2" w:rsidP="00397BA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E63EB75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4CD221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02601BF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1DDA5A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3"/>
      <w:bookmarkEnd w:id="4"/>
    </w:tbl>
    <w:p w14:paraId="51D15266" w14:textId="77777777" w:rsidR="00EF4CC2" w:rsidRDefault="00EF4CC2" w:rsidP="00EF4CC2">
      <w:pPr>
        <w:rPr>
          <w:rFonts w:ascii="Verdana" w:hAnsi="Verdana"/>
          <w:b/>
          <w:sz w:val="20"/>
          <w:szCs w:val="20"/>
        </w:rPr>
      </w:pPr>
    </w:p>
    <w:p w14:paraId="6652F5E2" w14:textId="77777777" w:rsidR="00EF4CC2" w:rsidRPr="005517F2" w:rsidRDefault="00EF4CC2" w:rsidP="00EF4C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17AFCF59" w14:textId="77777777" w:rsidR="00EF4CC2" w:rsidRDefault="00EF4CC2" w:rsidP="00EF4C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p w14:paraId="4EB2408E" w14:textId="77777777" w:rsidR="00EF4CC2" w:rsidRDefault="00EF4CC2" w:rsidP="00EF4CC2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lastRenderedPageBreak/>
        <w:t xml:space="preserve">Pakiet nr </w:t>
      </w:r>
      <w:r>
        <w:rPr>
          <w:rFonts w:ascii="Verdana" w:hAnsi="Verdana" w:cs="Garamond"/>
          <w:b/>
          <w:sz w:val="20"/>
          <w:szCs w:val="20"/>
        </w:rPr>
        <w:t>8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918"/>
        <w:gridCol w:w="708"/>
        <w:gridCol w:w="1434"/>
        <w:gridCol w:w="1566"/>
        <w:gridCol w:w="1134"/>
        <w:gridCol w:w="1980"/>
        <w:gridCol w:w="1696"/>
      </w:tblGrid>
      <w:tr w:rsidR="00EF4CC2" w:rsidRPr="00C13800" w14:paraId="2B7DB403" w14:textId="77777777" w:rsidTr="00397BAE">
        <w:trPr>
          <w:trHeight w:val="120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635C68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vAlign w:val="center"/>
          </w:tcPr>
          <w:p w14:paraId="29DCCCF0" w14:textId="77777777" w:rsidR="00EF4CC2" w:rsidRPr="00CD63BE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CD63B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16AECDC9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CD63B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4B194D25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4B155F7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423BB02F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06E2D18C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468D8C80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3F53DD85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0F661B0D" w14:textId="77777777" w:rsidR="00EF4CC2" w:rsidRPr="00A01892" w:rsidRDefault="00EF4CC2" w:rsidP="00397BAE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5B286C21" w14:textId="77777777" w:rsidR="00EF4CC2" w:rsidRPr="00A01892" w:rsidRDefault="00EF4CC2" w:rsidP="00397BAE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38C926D9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17E42C26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277E7510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395DB6B0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5B36498A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4CB01789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1A83CBE6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4D31E3F6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0E03310F" w14:textId="77777777" w:rsidR="00EF4CC2" w:rsidRPr="00A01892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EF4CC2" w:rsidRPr="00C13800" w14:paraId="75141628" w14:textId="77777777" w:rsidTr="00397BAE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AD56" w14:textId="77777777" w:rsidR="00EF4CC2" w:rsidRPr="00A12923" w:rsidRDefault="00EF4CC2" w:rsidP="00397B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7258" w14:textId="77777777" w:rsidR="00EF4CC2" w:rsidRPr="00644E34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Ksylen( mieszanina izomerów) CZDA, ASC ODCZ. FP. </w:t>
            </w:r>
            <w:proofErr w:type="spellStart"/>
            <w:r w:rsidRPr="00644E34">
              <w:rPr>
                <w:rFonts w:ascii="Arial" w:hAnsi="Arial" w:cs="Arial"/>
                <w:sz w:val="20"/>
                <w:szCs w:val="20"/>
                <w:lang w:val="en-US"/>
              </w:rPr>
              <w:t>Ksylen</w:t>
            </w:r>
            <w:proofErr w:type="spellEnd"/>
            <w:r w:rsidRPr="00644E34">
              <w:rPr>
                <w:rFonts w:ascii="Arial" w:hAnsi="Arial" w:cs="Arial"/>
                <w:sz w:val="20"/>
                <w:szCs w:val="20"/>
                <w:lang w:val="en-US"/>
              </w:rPr>
              <w:t xml:space="preserve"> C8H10;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44E34">
              <w:rPr>
                <w:rFonts w:ascii="Arial" w:hAnsi="Arial" w:cs="Arial"/>
                <w:sz w:val="20"/>
                <w:szCs w:val="20"/>
                <w:lang w:val="en-US"/>
              </w:rPr>
              <w:t>M=106,17 g/mol; 1l-0,88 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52FE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  <w:p w14:paraId="48709684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214B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48FDD5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063EA814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C2B69F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44E4C3CF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738B212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377115CB" w14:textId="77777777" w:rsidTr="00397BAE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F086" w14:textId="77777777" w:rsidR="00EF4CC2" w:rsidRPr="00A12923" w:rsidRDefault="00EF4CC2" w:rsidP="00397B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FF0C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Etylowy Alkohol 99,8%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preparat odwadniający do zastosowania w procesie wykonania preparatów histopatologicznych z materiału  tkankowego oraz barwienia preparatów cytologicznych i histologicznych. Mieszanina alkoholu: etanol 99,8%,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butanon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0,8-1,1%. </w:t>
            </w:r>
          </w:p>
          <w:p w14:paraId="3DD25C4E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pojemników - 5l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FA5F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E6C8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123916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5D24BDD5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938119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6CC8B6C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00DAB4A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600A8EFD" w14:textId="77777777" w:rsidTr="00397BAE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D368" w14:textId="77777777" w:rsidR="00EF4CC2" w:rsidRPr="00A12923" w:rsidRDefault="00EF4CC2" w:rsidP="00397B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FB46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Etylowy Alkohol, 96,0% preparat odwadniający do zastosowania w procesie wykonania preparatów histopatologicznych  z materiału tkankowego oraz barwienia preparatów cytologicznych i histologicznych. Mieszanina alkoholu: etanol 96%,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butanon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0,8-1,1%.</w:t>
            </w:r>
          </w:p>
          <w:p w14:paraId="6C4B72A3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pojemników - 5l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B8A0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8AB2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51ADD2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0786455B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1F7579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2EA6C63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64CEC1A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7F390D3F" w14:textId="77777777" w:rsidTr="00397BAE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6F2F" w14:textId="77777777" w:rsidR="00EF4CC2" w:rsidRPr="00A12923" w:rsidRDefault="00EF4CC2" w:rsidP="00397B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0770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Buforowana formalina 10% (Formaldehyd 4% w/v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Phosphate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buffer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0,05 M), pakowana po 20 litrów, opakowanie z bezpiecznym dozownikiem. PH 7,2 -7,4. Opakowanie w kanister 20 litrów - wyposażony w korek dla lepszej szczelności oraz uchwyt do noszenia. Bezpieczny dla artykułów w formie płynnej. Wymiary kanistra: głębokość zewnętrzna 295mm, szerokość zewnętrzna 230mm, wysokość zewnętrzna z uchwytem 415mm. Szczelny gwint: DIN51mm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115A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  <w:p w14:paraId="755A9657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6FFB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42CB12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6975580A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BF640E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A6E408F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2AF6EC3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384D1731" w14:textId="77777777" w:rsidTr="00397BAE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24FE" w14:textId="77777777" w:rsidR="00EF4CC2" w:rsidRDefault="00EF4CC2" w:rsidP="00397B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E0EE5" w14:textId="77777777" w:rsidR="00EF4CC2" w:rsidRPr="000E2A1E" w:rsidRDefault="00EF4CC2" w:rsidP="00397BA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vAlign w:val="bottom"/>
          </w:tcPr>
          <w:p w14:paraId="79AE533C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BC224E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5F7CC767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0FA95AE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07F8A9F" w14:textId="77777777" w:rsidR="00EF4CC2" w:rsidRDefault="00EF4CC2" w:rsidP="00EF4CC2">
      <w:pPr>
        <w:rPr>
          <w:rFonts w:ascii="Verdana" w:hAnsi="Verdana"/>
          <w:b/>
          <w:sz w:val="20"/>
          <w:szCs w:val="20"/>
        </w:rPr>
      </w:pP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5517F2">
        <w:rPr>
          <w:rFonts w:ascii="Verdana" w:hAnsi="Verdana"/>
          <w:b/>
          <w:sz w:val="20"/>
          <w:szCs w:val="20"/>
        </w:rPr>
        <w:tab/>
      </w:r>
    </w:p>
    <w:p w14:paraId="37F5A4BE" w14:textId="77777777" w:rsidR="00EF4CC2" w:rsidRDefault="00EF4CC2" w:rsidP="00EF4CC2">
      <w:pPr>
        <w:rPr>
          <w:rFonts w:ascii="Verdana" w:hAnsi="Verdana"/>
          <w:b/>
          <w:sz w:val="20"/>
          <w:szCs w:val="20"/>
        </w:rPr>
      </w:pPr>
    </w:p>
    <w:p w14:paraId="65BDE297" w14:textId="77777777" w:rsidR="00EF4CC2" w:rsidRPr="005517F2" w:rsidRDefault="00EF4CC2" w:rsidP="00EF4C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40AAB0CB" w14:textId="77777777" w:rsidR="00EF4CC2" w:rsidRDefault="00EF4CC2" w:rsidP="00EF4C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p w14:paraId="6F4D31D6" w14:textId="77777777" w:rsidR="00EF4CC2" w:rsidRDefault="00EF4CC2" w:rsidP="00EF4CC2">
      <w:pPr>
        <w:rPr>
          <w:rFonts w:ascii="Verdana" w:hAnsi="Verdana"/>
          <w:b/>
          <w:sz w:val="20"/>
          <w:szCs w:val="20"/>
        </w:rPr>
      </w:pPr>
    </w:p>
    <w:p w14:paraId="7F7DD3A0" w14:textId="77777777" w:rsidR="00EF4CC2" w:rsidRDefault="00EF4CC2" w:rsidP="00EF4CC2">
      <w:pPr>
        <w:rPr>
          <w:rFonts w:ascii="Verdana" w:hAnsi="Verdana"/>
          <w:b/>
          <w:sz w:val="20"/>
          <w:szCs w:val="20"/>
        </w:rPr>
      </w:pPr>
    </w:p>
    <w:p w14:paraId="192CAF1E" w14:textId="77777777" w:rsidR="00EF4CC2" w:rsidRDefault="00EF4CC2" w:rsidP="00EF4CC2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9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EF4CC2" w:rsidRPr="00C13800" w14:paraId="7B3F0E41" w14:textId="77777777" w:rsidTr="00397BAE">
        <w:trPr>
          <w:trHeight w:val="1201"/>
        </w:trPr>
        <w:tc>
          <w:tcPr>
            <w:tcW w:w="567" w:type="dxa"/>
            <w:vAlign w:val="center"/>
          </w:tcPr>
          <w:p w14:paraId="6246CD77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44" w:type="dxa"/>
            <w:vAlign w:val="center"/>
          </w:tcPr>
          <w:p w14:paraId="51453794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67721170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1E13EC60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j. m</w:t>
            </w:r>
          </w:p>
        </w:tc>
        <w:tc>
          <w:tcPr>
            <w:tcW w:w="806" w:type="dxa"/>
            <w:vAlign w:val="center"/>
          </w:tcPr>
          <w:p w14:paraId="7D5FEDEC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620" w:type="dxa"/>
            <w:vAlign w:val="center"/>
          </w:tcPr>
          <w:p w14:paraId="643768C6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Cena</w:t>
            </w:r>
          </w:p>
          <w:p w14:paraId="3CBB5F74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jedn.</w:t>
            </w:r>
          </w:p>
          <w:p w14:paraId="7B49B1B7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netto(zł)</w:t>
            </w:r>
          </w:p>
        </w:tc>
        <w:tc>
          <w:tcPr>
            <w:tcW w:w="1566" w:type="dxa"/>
          </w:tcPr>
          <w:p w14:paraId="5533ABBF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A509860" w14:textId="77777777" w:rsidR="00EF4CC2" w:rsidRPr="000E2A1E" w:rsidRDefault="00EF4CC2" w:rsidP="00397BA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0F27A7C" w14:textId="77777777" w:rsidR="00EF4CC2" w:rsidRPr="000E2A1E" w:rsidRDefault="00EF4CC2" w:rsidP="00397BA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Cena netto</w:t>
            </w:r>
          </w:p>
          <w:p w14:paraId="3151B832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27142524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VAT</w:t>
            </w:r>
          </w:p>
          <w:p w14:paraId="4AE19AC9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  <w:p w14:paraId="4BFC0083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1DAC8639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Cena brutto</w:t>
            </w:r>
          </w:p>
          <w:p w14:paraId="7EA5EA02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3E0F3C7F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Opis oferowanego  produktu,</w:t>
            </w:r>
          </w:p>
          <w:p w14:paraId="6990B205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nazwa producenta,</w:t>
            </w:r>
          </w:p>
          <w:p w14:paraId="6F0A5A82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nr katalogu</w:t>
            </w:r>
          </w:p>
        </w:tc>
      </w:tr>
      <w:tr w:rsidR="00EF4CC2" w:rsidRPr="00C13800" w14:paraId="05C466AD" w14:textId="77777777" w:rsidTr="00397BAE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2DC82" w14:textId="77777777" w:rsidR="00EF4CC2" w:rsidRDefault="00EF4CC2" w:rsidP="00397B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23BAC" w14:textId="77777777" w:rsidR="00EF4CC2" w:rsidRDefault="00EF4CC2" w:rsidP="00397B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Łagodny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odwapniacz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biopsji - roztwór dwusodowego EDTA w kwaśnym buforze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80429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(1l)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46819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0" w:type="dxa"/>
            <w:vAlign w:val="bottom"/>
          </w:tcPr>
          <w:p w14:paraId="0EBA3A56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195CB203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25DC7B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0B8827CA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16B2057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61F8BE8B" w14:textId="77777777" w:rsidTr="00397BA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AFBF" w14:textId="77777777" w:rsidR="00EF4CC2" w:rsidRDefault="00EF4CC2" w:rsidP="00397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20DD" w14:textId="77777777" w:rsidR="00EF4CC2" w:rsidRPr="000E2A1E" w:rsidRDefault="00EF4CC2" w:rsidP="00397BA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B9D25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6CA1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C54AD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931D0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EB2CD5D" w14:textId="77777777" w:rsidR="00EF4CC2" w:rsidRDefault="00EF4CC2" w:rsidP="00EF4CC2">
      <w:pPr>
        <w:rPr>
          <w:rFonts w:ascii="Verdana" w:hAnsi="Verdana" w:cs="Arial"/>
          <w:b/>
          <w:sz w:val="16"/>
          <w:szCs w:val="16"/>
        </w:rPr>
      </w:pPr>
    </w:p>
    <w:p w14:paraId="4C7D2DB8" w14:textId="77777777" w:rsidR="00EF4CC2" w:rsidRDefault="00EF4CC2" w:rsidP="00EF4CC2">
      <w:pPr>
        <w:rPr>
          <w:rFonts w:ascii="Verdana" w:hAnsi="Verdana" w:cs="Arial"/>
          <w:b/>
          <w:sz w:val="16"/>
          <w:szCs w:val="16"/>
        </w:rPr>
      </w:pPr>
    </w:p>
    <w:p w14:paraId="794FC9E0" w14:textId="77777777" w:rsidR="00EF4CC2" w:rsidRDefault="00EF4CC2" w:rsidP="00EF4CC2">
      <w:pPr>
        <w:rPr>
          <w:rFonts w:ascii="Verdana" w:hAnsi="Verdana" w:cs="Arial"/>
          <w:b/>
          <w:sz w:val="16"/>
          <w:szCs w:val="16"/>
        </w:rPr>
      </w:pPr>
    </w:p>
    <w:p w14:paraId="05009502" w14:textId="77777777" w:rsidR="00EF4CC2" w:rsidRPr="000E2A1E" w:rsidRDefault="00EF4CC2" w:rsidP="00EF4CC2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   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0261204F" w14:textId="77777777" w:rsidR="00EF4CC2" w:rsidRPr="000E2A1E" w:rsidRDefault="00EF4CC2" w:rsidP="00EF4CC2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63211B1D" w14:textId="77777777" w:rsidR="00EF4CC2" w:rsidRDefault="00EF4CC2" w:rsidP="00EF4CC2">
      <w:pPr>
        <w:rPr>
          <w:rFonts w:ascii="Verdana" w:eastAsia="Times New Roman" w:hAnsi="Verdana"/>
          <w:b/>
          <w:sz w:val="20"/>
          <w:szCs w:val="20"/>
        </w:rPr>
      </w:pPr>
    </w:p>
    <w:p w14:paraId="081A0C05" w14:textId="77777777" w:rsidR="00EF4CC2" w:rsidRDefault="00EF4CC2" w:rsidP="00EF4CC2">
      <w:pPr>
        <w:rPr>
          <w:rFonts w:ascii="Verdana" w:hAnsi="Verdana" w:cs="Garamond"/>
          <w:b/>
          <w:sz w:val="20"/>
          <w:szCs w:val="20"/>
        </w:rPr>
      </w:pPr>
    </w:p>
    <w:p w14:paraId="6A4BD62F" w14:textId="77777777" w:rsidR="00EF4CC2" w:rsidRDefault="00EF4CC2" w:rsidP="00EF4CC2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10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EF4CC2" w:rsidRPr="00C13800" w14:paraId="70ABD35F" w14:textId="77777777" w:rsidTr="00397BAE">
        <w:trPr>
          <w:trHeight w:val="1201"/>
        </w:trPr>
        <w:tc>
          <w:tcPr>
            <w:tcW w:w="567" w:type="dxa"/>
            <w:vAlign w:val="center"/>
          </w:tcPr>
          <w:p w14:paraId="7A64B604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44" w:type="dxa"/>
            <w:vAlign w:val="center"/>
          </w:tcPr>
          <w:p w14:paraId="04A7BBB5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31D8B2CC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614FFDBF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j. m</w:t>
            </w:r>
          </w:p>
        </w:tc>
        <w:tc>
          <w:tcPr>
            <w:tcW w:w="806" w:type="dxa"/>
            <w:vAlign w:val="center"/>
          </w:tcPr>
          <w:p w14:paraId="54C666B8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620" w:type="dxa"/>
            <w:vAlign w:val="center"/>
          </w:tcPr>
          <w:p w14:paraId="5A5F94FB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Cena</w:t>
            </w:r>
          </w:p>
          <w:p w14:paraId="1FE34FDB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jedn.</w:t>
            </w:r>
          </w:p>
          <w:p w14:paraId="6E7B42E5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netto(zł)</w:t>
            </w:r>
          </w:p>
        </w:tc>
        <w:tc>
          <w:tcPr>
            <w:tcW w:w="1566" w:type="dxa"/>
          </w:tcPr>
          <w:p w14:paraId="09C25031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E8B2B28" w14:textId="77777777" w:rsidR="00EF4CC2" w:rsidRPr="000E2A1E" w:rsidRDefault="00EF4CC2" w:rsidP="00397BA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C03A90C" w14:textId="77777777" w:rsidR="00EF4CC2" w:rsidRPr="000E2A1E" w:rsidRDefault="00EF4CC2" w:rsidP="00397BA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Cena netto</w:t>
            </w:r>
          </w:p>
          <w:p w14:paraId="73791396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06F166B8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VAT</w:t>
            </w:r>
          </w:p>
          <w:p w14:paraId="75FE52D1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  <w:p w14:paraId="38BC220C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24730598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Cena brutto</w:t>
            </w:r>
          </w:p>
          <w:p w14:paraId="6BAA6CE3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0420240C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Opis oferowanego  produktu,</w:t>
            </w:r>
          </w:p>
          <w:p w14:paraId="6013A345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nazwa producenta,</w:t>
            </w:r>
          </w:p>
          <w:p w14:paraId="6C6B6FC5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nr katalogu</w:t>
            </w:r>
          </w:p>
        </w:tc>
      </w:tr>
      <w:tr w:rsidR="00EF4CC2" w:rsidRPr="00C13800" w14:paraId="6FA1DC77" w14:textId="77777777" w:rsidTr="00397BAE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8D8A1" w14:textId="77777777" w:rsidR="00EF4CC2" w:rsidRDefault="00EF4CC2" w:rsidP="00397B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B485E" w14:textId="77777777" w:rsidR="00EF4CC2" w:rsidRPr="00D10F01" w:rsidRDefault="00EF4CC2" w:rsidP="00397B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Hematoksylina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Harrisa - barwnik przeznaczony do procedur H&amp;E oraz cytologii, możliwość zastosowania zarówno w metodzie regresywnej, jak i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progresywnej. Ciemno fioletowa barwa. Nie może zawierać rtęci. Zawartość etanolu &lt;10%. Punkt wrzenia &gt;78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C, punkt zamarzania &lt;-15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C, punkt zapłonu &gt;100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C. Plastikowe, nieprzezierne opakowanie chroniące barwnik przed promieniami słonecznymi, o objętości minimum 5L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41A9C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op. (5l)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DB20E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bottom"/>
          </w:tcPr>
          <w:p w14:paraId="67B4A5B1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184552A4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80212A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C851BF3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98E355C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4AC1692E" w14:textId="77777777" w:rsidTr="00397BAE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3BD77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83800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Eozyna Y - alkoholowy roztwór eozyny przeznaczony do procedur H&amp;E raz cytologii. Barwa czerwona. Skład: Etanol &lt;65%, kwas octowy &lt;10%,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izopropanol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&lt;5%, metanol &lt;5%,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4-5, punkt wrzenia &gt;78</w:t>
            </w:r>
            <w:r>
              <w:rPr>
                <w:rFonts w:ascii="Calibri" w:hAnsi="Calibri" w:cs="Arial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C, punkt zamarzania &lt;-54</w:t>
            </w:r>
            <w:r>
              <w:rPr>
                <w:rFonts w:ascii="Calibri" w:hAnsi="Calibri" w:cs="Arial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C. Plastikowe, nieprzezierne opakowanie chroniące barwnik przed promieniami słonecznymi, o objętości minimum 5L.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338F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(5l)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BF3CF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F74ED3E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23BE4156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DD439A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47775019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4748B12A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2061CC35" w14:textId="77777777" w:rsidTr="00397BAE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CEA24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5E84" w14:textId="77777777" w:rsidR="00EF4CC2" w:rsidRPr="00D10F01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01">
              <w:rPr>
                <w:rFonts w:ascii="Arial" w:hAnsi="Arial" w:cs="Arial"/>
                <w:sz w:val="20"/>
                <w:szCs w:val="20"/>
              </w:rPr>
              <w:t xml:space="preserve">Roztwór zmieniający kolor </w:t>
            </w:r>
            <w:proofErr w:type="spellStart"/>
            <w:r w:rsidRPr="00D10F01">
              <w:rPr>
                <w:rFonts w:ascii="Arial" w:hAnsi="Arial" w:cs="Arial"/>
                <w:sz w:val="20"/>
                <w:szCs w:val="20"/>
              </w:rPr>
              <w:t>hematoksyliny</w:t>
            </w:r>
            <w:proofErr w:type="spellEnd"/>
            <w:r w:rsidRPr="00D10F01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10F01">
              <w:rPr>
                <w:rFonts w:ascii="Arial" w:hAnsi="Arial" w:cs="Arial"/>
                <w:sz w:val="20"/>
                <w:szCs w:val="20"/>
              </w:rPr>
              <w:t>różowego na niebieski. Zapewnia szybką i precyzyjną zmianę koloru chromatyny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10F01">
              <w:rPr>
                <w:rFonts w:ascii="Arial" w:hAnsi="Arial" w:cs="Arial"/>
                <w:sz w:val="20"/>
                <w:szCs w:val="20"/>
              </w:rPr>
              <w:t xml:space="preserve">błon jądrowych. Sprowadza </w:t>
            </w:r>
            <w:proofErr w:type="spellStart"/>
            <w:r w:rsidRPr="00D10F01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D10F01">
              <w:rPr>
                <w:rFonts w:ascii="Arial" w:hAnsi="Arial" w:cs="Arial"/>
                <w:sz w:val="20"/>
                <w:szCs w:val="20"/>
              </w:rPr>
              <w:t xml:space="preserve"> barwionego materiału do 8. Proces zmiany koloru jest delikatny i zapobiega utracie tkanki i komórek ze szkiełka. Mieszanina wodorowęglanu sodu i siarczanu magnezu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9B61D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(5l)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C26F1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D3EAC11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285BCAB7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7C8D58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9475205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022569E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6E6E0DD5" w14:textId="77777777" w:rsidTr="00397BA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DACE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EA99" w14:textId="77777777" w:rsidR="00EF4CC2" w:rsidRPr="00D10F01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01">
              <w:rPr>
                <w:rFonts w:ascii="Arial" w:hAnsi="Arial" w:cs="Arial"/>
                <w:sz w:val="20"/>
                <w:szCs w:val="20"/>
              </w:rPr>
              <w:t xml:space="preserve">1% kwaśny alkohol używany w laboratorium histopatologii i cytologii do wymywania nadmiaru barwników oraz do odgraniczania jąder po barwieniu </w:t>
            </w:r>
            <w:proofErr w:type="spellStart"/>
            <w:r w:rsidRPr="00D10F01">
              <w:rPr>
                <w:rFonts w:ascii="Arial" w:hAnsi="Arial" w:cs="Arial"/>
                <w:sz w:val="20"/>
                <w:szCs w:val="20"/>
              </w:rPr>
              <w:t>hematoksyliną</w:t>
            </w:r>
            <w:proofErr w:type="spellEnd"/>
            <w:r w:rsidRPr="00D10F01">
              <w:rPr>
                <w:rFonts w:ascii="Arial" w:hAnsi="Arial" w:cs="Arial"/>
                <w:sz w:val="20"/>
                <w:szCs w:val="20"/>
              </w:rPr>
              <w:t xml:space="preserve"> w barwieniu H&amp;E i PAP. Skuteczny jako odczynnik różnicujący, niezbędny aby uzyskać wyraźne szczegóły jąder. Poprawia powtarzalność barwienia i umożliwia standaryzację.  Zawiera 1% kwasu solnego.</w:t>
            </w:r>
            <w:r w:rsidRPr="00D10F01">
              <w:rPr>
                <w:rFonts w:ascii="Arial" w:hAnsi="Arial" w:cs="Arial"/>
                <w:sz w:val="20"/>
                <w:szCs w:val="20"/>
              </w:rPr>
              <w:br/>
              <w:t xml:space="preserve">Pakowany w nietłukące się pojemniki polietylenowe. </w:t>
            </w:r>
            <w:r w:rsidRPr="00D10F01">
              <w:rPr>
                <w:rFonts w:ascii="Arial" w:hAnsi="Arial" w:cs="Arial"/>
                <w:sz w:val="20"/>
                <w:szCs w:val="20"/>
              </w:rPr>
              <w:br/>
            </w:r>
            <w:r w:rsidRPr="00D10F01">
              <w:rPr>
                <w:rFonts w:ascii="Arial" w:hAnsi="Arial" w:cs="Arial"/>
                <w:sz w:val="20"/>
                <w:szCs w:val="20"/>
              </w:rPr>
              <w:lastRenderedPageBreak/>
              <w:t>Skład:</w:t>
            </w:r>
            <w:r w:rsidRPr="00D10F01">
              <w:rPr>
                <w:rFonts w:ascii="Arial" w:hAnsi="Arial" w:cs="Arial"/>
                <w:sz w:val="20"/>
                <w:szCs w:val="20"/>
              </w:rPr>
              <w:br/>
              <w:t>etanol &lt;65%</w:t>
            </w:r>
            <w:r w:rsidRPr="00D10F01">
              <w:rPr>
                <w:rFonts w:ascii="Arial" w:hAnsi="Arial" w:cs="Arial"/>
                <w:sz w:val="20"/>
                <w:szCs w:val="20"/>
              </w:rPr>
              <w:br/>
              <w:t>metanol &lt;5%</w:t>
            </w:r>
            <w:r w:rsidRPr="00D10F0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10F01">
              <w:rPr>
                <w:rFonts w:ascii="Arial" w:hAnsi="Arial" w:cs="Arial"/>
                <w:sz w:val="20"/>
                <w:szCs w:val="20"/>
              </w:rPr>
              <w:t>izopropanol</w:t>
            </w:r>
            <w:proofErr w:type="spellEnd"/>
            <w:r w:rsidRPr="00D10F01">
              <w:rPr>
                <w:rFonts w:ascii="Arial" w:hAnsi="Arial" w:cs="Arial"/>
                <w:sz w:val="20"/>
                <w:szCs w:val="20"/>
              </w:rPr>
              <w:t xml:space="preserve"> &lt;5%</w:t>
            </w:r>
            <w:r w:rsidRPr="00D10F01">
              <w:rPr>
                <w:rFonts w:ascii="Arial" w:hAnsi="Arial" w:cs="Arial"/>
                <w:sz w:val="20"/>
                <w:szCs w:val="20"/>
              </w:rPr>
              <w:br/>
              <w:t>kwas solny - 1%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E0A5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op. (5l)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1DD1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E54A8C6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10DBA992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050068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8ED82BB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ABCF774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3EC02D73" w14:textId="77777777" w:rsidTr="00397BA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856A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EFAD" w14:textId="77777777" w:rsidR="00EF4CC2" w:rsidRPr="000E2A1E" w:rsidRDefault="00EF4CC2" w:rsidP="00397BA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9438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00D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5F60B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CDD3C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D9C68C5" w14:textId="77777777" w:rsidR="00EF4CC2" w:rsidRDefault="00EF4CC2" w:rsidP="00EF4CC2">
      <w:pPr>
        <w:rPr>
          <w:rFonts w:ascii="Verdana" w:hAnsi="Verdana" w:cs="Arial"/>
          <w:b/>
          <w:sz w:val="16"/>
          <w:szCs w:val="16"/>
        </w:rPr>
      </w:pPr>
    </w:p>
    <w:p w14:paraId="246C3F29" w14:textId="77777777" w:rsidR="00EF4CC2" w:rsidRDefault="00EF4CC2" w:rsidP="00EF4CC2">
      <w:pPr>
        <w:rPr>
          <w:rFonts w:ascii="Verdana" w:hAnsi="Verdana" w:cs="Arial"/>
          <w:b/>
          <w:sz w:val="16"/>
          <w:szCs w:val="16"/>
        </w:rPr>
      </w:pPr>
    </w:p>
    <w:p w14:paraId="67BFC974" w14:textId="77777777" w:rsidR="00EF4CC2" w:rsidRPr="000E2A1E" w:rsidRDefault="00EF4CC2" w:rsidP="00EF4CC2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   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43A064DF" w14:textId="77777777" w:rsidR="00EF4CC2" w:rsidRPr="000E2A1E" w:rsidRDefault="00EF4CC2" w:rsidP="00EF4CC2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7B4A90E8" w14:textId="77777777" w:rsidR="00EF4CC2" w:rsidRDefault="00EF4CC2" w:rsidP="00EF4CC2">
      <w:pPr>
        <w:rPr>
          <w:rFonts w:ascii="Verdana" w:eastAsia="Times New Roman" w:hAnsi="Verdana"/>
          <w:b/>
          <w:sz w:val="20"/>
          <w:szCs w:val="20"/>
        </w:rPr>
      </w:pPr>
    </w:p>
    <w:p w14:paraId="76A60293" w14:textId="77777777" w:rsidR="00EF4CC2" w:rsidRDefault="00EF4CC2" w:rsidP="00EF4CC2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11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EF4CC2" w:rsidRPr="00C13800" w14:paraId="252950BF" w14:textId="77777777" w:rsidTr="00397BAE">
        <w:trPr>
          <w:trHeight w:val="1201"/>
        </w:trPr>
        <w:tc>
          <w:tcPr>
            <w:tcW w:w="567" w:type="dxa"/>
            <w:vAlign w:val="center"/>
          </w:tcPr>
          <w:p w14:paraId="59BDA9A0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44" w:type="dxa"/>
            <w:vAlign w:val="center"/>
          </w:tcPr>
          <w:p w14:paraId="5C215270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0564816F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7BC644A1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j. m</w:t>
            </w:r>
          </w:p>
        </w:tc>
        <w:tc>
          <w:tcPr>
            <w:tcW w:w="806" w:type="dxa"/>
            <w:vAlign w:val="center"/>
          </w:tcPr>
          <w:p w14:paraId="0043D55F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620" w:type="dxa"/>
            <w:vAlign w:val="center"/>
          </w:tcPr>
          <w:p w14:paraId="455D3ACF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Cena</w:t>
            </w:r>
          </w:p>
          <w:p w14:paraId="24A5F1DE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jedn.</w:t>
            </w:r>
          </w:p>
          <w:p w14:paraId="0D3C8B46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netto(zł)</w:t>
            </w:r>
          </w:p>
        </w:tc>
        <w:tc>
          <w:tcPr>
            <w:tcW w:w="1566" w:type="dxa"/>
          </w:tcPr>
          <w:p w14:paraId="66B7A3B1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E0F9E09" w14:textId="77777777" w:rsidR="00EF4CC2" w:rsidRPr="000E2A1E" w:rsidRDefault="00EF4CC2" w:rsidP="00397BA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82E85DB" w14:textId="77777777" w:rsidR="00EF4CC2" w:rsidRPr="000E2A1E" w:rsidRDefault="00EF4CC2" w:rsidP="00397BA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Cena netto</w:t>
            </w:r>
          </w:p>
          <w:p w14:paraId="1BD1DA15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5CA821F5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VAT</w:t>
            </w:r>
          </w:p>
          <w:p w14:paraId="392B9509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  <w:p w14:paraId="58015CB9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474F18F9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Cena brutto</w:t>
            </w:r>
          </w:p>
          <w:p w14:paraId="407DD449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3645C777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Opis oferowanego  produktu,</w:t>
            </w:r>
          </w:p>
          <w:p w14:paraId="2E01FCFE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nazwa producenta,</w:t>
            </w:r>
          </w:p>
          <w:p w14:paraId="1D53712B" w14:textId="77777777" w:rsidR="00EF4CC2" w:rsidRPr="000E2A1E" w:rsidRDefault="00EF4CC2" w:rsidP="00397BA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nr katalogu</w:t>
            </w:r>
          </w:p>
        </w:tc>
      </w:tr>
      <w:tr w:rsidR="00EF4CC2" w:rsidRPr="00C13800" w14:paraId="3772C8BD" w14:textId="77777777" w:rsidTr="00397BAE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B65DC" w14:textId="77777777" w:rsidR="00EF4CC2" w:rsidRDefault="00EF4CC2" w:rsidP="00397B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F84C8" w14:textId="77777777" w:rsidR="00EF4CC2" w:rsidRDefault="00EF4CC2" w:rsidP="00397BA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A3F">
              <w:rPr>
                <w:rFonts w:ascii="Arial" w:eastAsia="Times New Roman" w:hAnsi="Arial" w:cs="Arial"/>
                <w:sz w:val="20"/>
                <w:szCs w:val="20"/>
              </w:rPr>
              <w:t>Kasetki przeznaczone do bardzo drobnych próbek biopsyjnych, zawierające jedną komorę wyłożona „przezroczystą”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A4A3F">
              <w:rPr>
                <w:rFonts w:ascii="Arial" w:eastAsia="Times New Roman" w:hAnsi="Arial" w:cs="Arial"/>
                <w:sz w:val="20"/>
                <w:szCs w:val="20"/>
              </w:rPr>
              <w:t>siatką. Rogi komory zakrzywione, co umożliwia łatwe wydobywanie nawet najmniejszych tkanek.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A4A3F">
              <w:rPr>
                <w:rFonts w:ascii="Arial" w:eastAsia="Times New Roman" w:hAnsi="Arial" w:cs="Arial"/>
                <w:sz w:val="20"/>
                <w:szCs w:val="20"/>
              </w:rPr>
              <w:t>Powierzchnia przednia przeznaczona do druku wzmocniona, chropowata. Kasetki dostarczane wraz z przykrywkami zakładanymi na zawias. Biały kolor kasetek. Dostępne w opakowaniach zbiorczych pakowane po 250 sztuk.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5E104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(250 szt.)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65A1A" w14:textId="77777777" w:rsidR="00EF4CC2" w:rsidRDefault="00EF4CC2" w:rsidP="00397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14:paraId="16AB76D5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4AFA859F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E5001A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7741A907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CFE6B9A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CC2" w:rsidRPr="00C13800" w14:paraId="13BE8720" w14:textId="77777777" w:rsidTr="00397BAE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D3AD" w14:textId="77777777" w:rsidR="00EF4CC2" w:rsidRDefault="00EF4CC2" w:rsidP="00397B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6599" w14:textId="77777777" w:rsidR="00EF4CC2" w:rsidRPr="000E2A1E" w:rsidRDefault="00EF4CC2" w:rsidP="00397BA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A5894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FE0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30A23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8CF88" w14:textId="77777777" w:rsidR="00EF4CC2" w:rsidRPr="000E2A1E" w:rsidRDefault="00EF4CC2" w:rsidP="00397BA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F528DB3" w14:textId="77777777" w:rsidR="00EF4CC2" w:rsidRDefault="00EF4CC2" w:rsidP="00EF4CC2">
      <w:pPr>
        <w:rPr>
          <w:rFonts w:ascii="Verdana" w:hAnsi="Verdana" w:cs="Arial"/>
          <w:b/>
          <w:sz w:val="16"/>
          <w:szCs w:val="16"/>
        </w:rPr>
      </w:pPr>
    </w:p>
    <w:p w14:paraId="6D12D2E8" w14:textId="77777777" w:rsidR="00EF4CC2" w:rsidRPr="000E2A1E" w:rsidRDefault="00EF4CC2" w:rsidP="00EF4CC2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   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0632080B" w14:textId="77777777" w:rsidR="00EF4CC2" w:rsidRPr="000E2A1E" w:rsidRDefault="00EF4CC2" w:rsidP="00EF4CC2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486B47EA" w14:textId="77777777" w:rsidR="00EF4CC2" w:rsidRDefault="00EF4CC2" w:rsidP="00EF4CC2">
      <w:pPr>
        <w:rPr>
          <w:rFonts w:ascii="Verdana" w:hAnsi="Verdana"/>
          <w:b/>
          <w:sz w:val="20"/>
          <w:szCs w:val="20"/>
        </w:rPr>
        <w:sectPr w:rsidR="00EF4CC2" w:rsidSect="006959DC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56B2C581" w14:textId="77777777" w:rsidR="00EF4CC2" w:rsidRDefault="00EF4CC2" w:rsidP="00EF4CC2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234FDC7A" w14:textId="77777777" w:rsidR="00EF4CC2" w:rsidRPr="00646311" w:rsidRDefault="00EF4CC2" w:rsidP="00EF4CC2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14:paraId="49C9FC67" w14:textId="77777777" w:rsidR="00EF4CC2" w:rsidRPr="004A38F5" w:rsidRDefault="00EF4CC2" w:rsidP="00EF4CC2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14:paraId="64E4CB37" w14:textId="77777777" w:rsidR="00EF4CC2" w:rsidRPr="004A38F5" w:rsidRDefault="00EF4CC2" w:rsidP="00EF4CC2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3854E7FB" w14:textId="77777777" w:rsidR="00EF4CC2" w:rsidRDefault="00EF4CC2" w:rsidP="00EF4CC2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2C544A59" w14:textId="77777777" w:rsidR="00EF4CC2" w:rsidRDefault="00EF4CC2" w:rsidP="00EF4CC2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38B4FAB8" w14:textId="77777777" w:rsidR="00EF4CC2" w:rsidRPr="004B35AE" w:rsidRDefault="00EF4CC2" w:rsidP="00EF4CC2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12033C23" w14:textId="77777777" w:rsidR="00EF4CC2" w:rsidRDefault="00EF4CC2" w:rsidP="00EF4CC2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14:paraId="2126D5A5" w14:textId="77777777" w:rsidR="00EF4CC2" w:rsidRPr="004B35AE" w:rsidRDefault="00EF4CC2" w:rsidP="00EF4CC2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14:paraId="69DEE6FE" w14:textId="77777777" w:rsidR="00EF4CC2" w:rsidRPr="004B35AE" w:rsidRDefault="00EF4CC2" w:rsidP="00EF4CC2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27508620" w14:textId="77777777" w:rsidR="00EF4CC2" w:rsidRPr="004B35AE" w:rsidRDefault="00EF4CC2" w:rsidP="00EF4CC2">
      <w:pPr>
        <w:jc w:val="both"/>
        <w:rPr>
          <w:rFonts w:ascii="Verdana" w:hAnsi="Verdana" w:cs="Garamond"/>
          <w:sz w:val="20"/>
          <w:szCs w:val="20"/>
        </w:rPr>
      </w:pPr>
    </w:p>
    <w:p w14:paraId="57364A06" w14:textId="77777777" w:rsidR="00EF4CC2" w:rsidRPr="004B35AE" w:rsidRDefault="00EF4CC2" w:rsidP="00EF4CC2">
      <w:pPr>
        <w:ind w:firstLine="360"/>
        <w:jc w:val="both"/>
        <w:rPr>
          <w:rFonts w:ascii="Verdana" w:hAnsi="Verdana" w:cs="Aharoni"/>
          <w:sz w:val="20"/>
          <w:szCs w:val="20"/>
          <w:lang w:bidi="he-IL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 w:rsidRPr="00A116B4">
        <w:rPr>
          <w:rFonts w:ascii="Verdana" w:hAnsi="Verdana" w:cs="Garamond"/>
          <w:bCs/>
          <w:i/>
          <w:sz w:val="20"/>
          <w:szCs w:val="20"/>
        </w:rPr>
        <w:t xml:space="preserve">sukcesywną dostawę drobnego sprzętu laboratoryjnego na potrzeby </w:t>
      </w:r>
      <w:r>
        <w:rPr>
          <w:rFonts w:ascii="Verdana" w:hAnsi="Verdana" w:cs="Garamond"/>
          <w:bCs/>
          <w:i/>
          <w:sz w:val="20"/>
          <w:szCs w:val="20"/>
        </w:rPr>
        <w:t xml:space="preserve">Zakładu </w:t>
      </w:r>
      <w:r w:rsidRPr="00E603EE">
        <w:rPr>
          <w:rFonts w:ascii="Verdana" w:hAnsi="Verdana" w:cs="Garamond"/>
          <w:bCs/>
          <w:i/>
          <w:sz w:val="20"/>
          <w:szCs w:val="20"/>
        </w:rPr>
        <w:t>Patomorfologii</w:t>
      </w:r>
      <w:r w:rsidRPr="00E603EE">
        <w:rPr>
          <w:rFonts w:ascii="Verdana" w:hAnsi="Verdana" w:cs="Garamond"/>
          <w:i/>
          <w:sz w:val="20"/>
          <w:szCs w:val="20"/>
        </w:rPr>
        <w:t xml:space="preserve"> znak postępowania: A.ZP-24-</w:t>
      </w:r>
      <w:r>
        <w:rPr>
          <w:rFonts w:ascii="Verdana" w:hAnsi="Verdana" w:cs="Garamond"/>
          <w:i/>
          <w:sz w:val="20"/>
          <w:szCs w:val="20"/>
        </w:rPr>
        <w:t>8/23</w:t>
      </w:r>
      <w:r w:rsidRPr="00E603EE">
        <w:rPr>
          <w:rFonts w:ascii="Verdana" w:hAnsi="Verdana" w:cs="Garamond"/>
          <w:i/>
          <w:sz w:val="20"/>
          <w:szCs w:val="20"/>
        </w:rPr>
        <w:t>,</w:t>
      </w:r>
      <w:r w:rsidRPr="00E603EE">
        <w:rPr>
          <w:rFonts w:ascii="Verdana" w:hAnsi="Verdana" w:cs="Garamond"/>
          <w:sz w:val="20"/>
          <w:szCs w:val="20"/>
        </w:rPr>
        <w:t xml:space="preserve"> </w:t>
      </w:r>
      <w:r w:rsidRPr="00E603EE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14:paraId="58C29E32" w14:textId="77777777" w:rsidR="00EF4CC2" w:rsidRDefault="00EF4CC2" w:rsidP="00EF4CC2">
      <w:pPr>
        <w:rPr>
          <w:rFonts w:ascii="Verdana" w:hAnsi="Verdana" w:cs="Garamond"/>
          <w:sz w:val="20"/>
          <w:szCs w:val="20"/>
        </w:rPr>
      </w:pPr>
    </w:p>
    <w:p w14:paraId="3D3BD216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1*</w:t>
      </w:r>
    </w:p>
    <w:p w14:paraId="3AF75B60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3E79535B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4F7FAFF6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708E4B67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1DEFA2DC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0D478FE4" w14:textId="77777777" w:rsidR="00EF4CC2" w:rsidRPr="00A116B4" w:rsidRDefault="00EF4CC2" w:rsidP="00EF4CC2">
      <w:pPr>
        <w:pBdr>
          <w:bottom w:val="singl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0D67D9A0" w14:textId="77777777" w:rsidR="00EF4CC2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641480A7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2*</w:t>
      </w:r>
    </w:p>
    <w:p w14:paraId="019862FC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4E1A08A1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57C9F356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7989104B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1A42F639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15ECAE9E" w14:textId="77777777" w:rsidR="00EF4CC2" w:rsidRPr="00A116B4" w:rsidRDefault="00EF4CC2" w:rsidP="00EF4CC2">
      <w:pPr>
        <w:pBdr>
          <w:bottom w:val="singl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33F3A8EF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25A4A1E2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3*</w:t>
      </w:r>
    </w:p>
    <w:p w14:paraId="37E31266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1D45AED8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15515B81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6D301ED4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6A1BA958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423C7866" w14:textId="77777777" w:rsidR="00EF4CC2" w:rsidRPr="00A116B4" w:rsidRDefault="00EF4CC2" w:rsidP="00EF4CC2">
      <w:pPr>
        <w:pBdr>
          <w:bottom w:val="singl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24E3BC52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4FBC5268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4*</w:t>
      </w:r>
    </w:p>
    <w:p w14:paraId="06B2379A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7E0BBDEC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238202AB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4DAD1E61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05735B4A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3581D683" w14:textId="77777777" w:rsidR="00EF4CC2" w:rsidRPr="00A116B4" w:rsidRDefault="00EF4CC2" w:rsidP="00EF4CC2">
      <w:pPr>
        <w:pBdr>
          <w:bottom w:val="singl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510F3502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4F716A43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5*</w:t>
      </w:r>
    </w:p>
    <w:p w14:paraId="4D0672B1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0B6ACECA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1B8BD0BC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5DD37C5C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1556BAE1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3B4BFAF7" w14:textId="77777777" w:rsidR="00EF4CC2" w:rsidRDefault="00EF4CC2" w:rsidP="00EF4CC2">
      <w:pPr>
        <w:pBdr>
          <w:bottom w:val="singl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6CE7BC88" w14:textId="77777777" w:rsidR="00EF4CC2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11388F57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6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41DFBFAB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3FC8CC67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1556579F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2C6C3E30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4F9A7F98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751DC0FC" w14:textId="77777777" w:rsidR="00EF4CC2" w:rsidRPr="00A116B4" w:rsidRDefault="00EF4CC2" w:rsidP="00EF4CC2">
      <w:pPr>
        <w:pBdr>
          <w:bottom w:val="singl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11816A6D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2CDC9A36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7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2614CF74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076753B6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220313EF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6B206EBF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564574B2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419AAC4D" w14:textId="77777777" w:rsidR="00EF4CC2" w:rsidRPr="00A116B4" w:rsidRDefault="00EF4CC2" w:rsidP="00EF4CC2">
      <w:pPr>
        <w:pBdr>
          <w:bottom w:val="singl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65D0E56E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19FE968A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8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56E1DCFC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31E799DF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1D06D030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296D828D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69362F24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5EBB62B3" w14:textId="77777777" w:rsidR="00EF4CC2" w:rsidRPr="00A116B4" w:rsidRDefault="00EF4CC2" w:rsidP="00EF4CC2">
      <w:pPr>
        <w:pBdr>
          <w:bottom w:val="singl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55C65913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355404E5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9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734C9A9B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5CD42F35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5323EAAE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23EEFAAA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2213235A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533FF422" w14:textId="77777777" w:rsidR="00EF4CC2" w:rsidRPr="00A116B4" w:rsidRDefault="00EF4CC2" w:rsidP="00EF4CC2">
      <w:pPr>
        <w:pBdr>
          <w:bottom w:val="singl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57859E48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3C161982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bookmarkStart w:id="5" w:name="_Hlk507495437"/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10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36DD528A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63B44874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164C7F8E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0FC63644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421C93B6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5D5B921E" w14:textId="77777777" w:rsidR="00EF4CC2" w:rsidRPr="00A116B4" w:rsidRDefault="00EF4CC2" w:rsidP="00EF4CC2">
      <w:pPr>
        <w:pBdr>
          <w:bottom w:val="singl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bookmarkEnd w:id="5"/>
    <w:p w14:paraId="1D018369" w14:textId="77777777" w:rsidR="00EF4CC2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5E1B05F2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11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4DBFF499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581769B2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153EC2E2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23C71D30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28B7800C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22B81C63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0C25B525" w14:textId="77777777" w:rsidR="00EF4CC2" w:rsidRPr="00A116B4" w:rsidRDefault="00EF4CC2" w:rsidP="00EF4CC2">
      <w:pPr>
        <w:jc w:val="both"/>
        <w:rPr>
          <w:rFonts w:ascii="Verdana" w:hAnsi="Verdana" w:cs="Arial"/>
          <w:b/>
          <w:sz w:val="20"/>
          <w:szCs w:val="20"/>
        </w:rPr>
      </w:pPr>
    </w:p>
    <w:p w14:paraId="1DA3023E" w14:textId="77777777" w:rsidR="00EF4CC2" w:rsidRPr="00153BC9" w:rsidRDefault="00EF4CC2" w:rsidP="00EF4CC2">
      <w:pPr>
        <w:jc w:val="both"/>
        <w:rPr>
          <w:rFonts w:ascii="Verdana" w:hAnsi="Verdana"/>
          <w:bCs/>
          <w:sz w:val="20"/>
          <w:szCs w:val="20"/>
        </w:rPr>
      </w:pPr>
    </w:p>
    <w:p w14:paraId="1199C809" w14:textId="77777777" w:rsidR="00EF4CC2" w:rsidRPr="00153BC9" w:rsidRDefault="00EF4CC2" w:rsidP="00EF4CC2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Ceny</w:t>
      </w:r>
      <w:r w:rsidRPr="00153BC9">
        <w:rPr>
          <w:rFonts w:ascii="Verdana" w:hAnsi="Verdana"/>
          <w:bCs/>
          <w:sz w:val="20"/>
          <w:szCs w:val="20"/>
        </w:rPr>
        <w:t xml:space="preserve"> powyższ</w:t>
      </w:r>
      <w:r>
        <w:rPr>
          <w:rFonts w:ascii="Verdana" w:hAnsi="Verdana"/>
          <w:bCs/>
          <w:sz w:val="20"/>
          <w:szCs w:val="20"/>
        </w:rPr>
        <w:t>e zostały</w:t>
      </w:r>
      <w:r w:rsidRPr="00153BC9">
        <w:rPr>
          <w:rFonts w:ascii="Verdana" w:hAnsi="Verdana"/>
          <w:bCs/>
          <w:sz w:val="20"/>
          <w:szCs w:val="20"/>
        </w:rPr>
        <w:t xml:space="preserve"> obliczon</w:t>
      </w:r>
      <w:r>
        <w:rPr>
          <w:rFonts w:ascii="Verdana" w:hAnsi="Verdana"/>
          <w:bCs/>
          <w:sz w:val="20"/>
          <w:szCs w:val="20"/>
        </w:rPr>
        <w:t>e</w:t>
      </w:r>
      <w:r w:rsidRPr="00153BC9">
        <w:rPr>
          <w:rFonts w:ascii="Verdana" w:hAnsi="Verdana"/>
          <w:bCs/>
          <w:sz w:val="20"/>
          <w:szCs w:val="20"/>
        </w:rPr>
        <w:t xml:space="preserve"> na podstawie kalkulacji stanowi</w:t>
      </w:r>
      <w:r>
        <w:rPr>
          <w:rFonts w:ascii="Verdana" w:hAnsi="Verdana"/>
          <w:bCs/>
          <w:sz w:val="20"/>
          <w:szCs w:val="20"/>
        </w:rPr>
        <w:t xml:space="preserve">ącej załącznik nr 1 </w:t>
      </w:r>
      <w:r w:rsidRPr="00153BC9">
        <w:rPr>
          <w:rFonts w:ascii="Verdana" w:hAnsi="Verdana"/>
          <w:bCs/>
          <w:sz w:val="20"/>
          <w:szCs w:val="20"/>
        </w:rPr>
        <w:t xml:space="preserve">do </w:t>
      </w:r>
      <w:r>
        <w:rPr>
          <w:rFonts w:ascii="Verdana" w:hAnsi="Verdana"/>
          <w:bCs/>
          <w:sz w:val="20"/>
          <w:szCs w:val="20"/>
        </w:rPr>
        <w:t>zaproszenia</w:t>
      </w:r>
      <w:r w:rsidRPr="00153BC9">
        <w:rPr>
          <w:rFonts w:ascii="Verdana" w:hAnsi="Verdana"/>
          <w:bCs/>
          <w:sz w:val="20"/>
          <w:szCs w:val="20"/>
        </w:rPr>
        <w:t>.</w:t>
      </w:r>
    </w:p>
    <w:p w14:paraId="539BCDFF" w14:textId="77777777" w:rsidR="00EF4CC2" w:rsidRDefault="00EF4CC2" w:rsidP="00EF4CC2">
      <w:pPr>
        <w:jc w:val="both"/>
        <w:rPr>
          <w:rFonts w:ascii="Verdana" w:hAnsi="Verdana" w:cs="Garamond"/>
          <w:sz w:val="20"/>
          <w:szCs w:val="20"/>
        </w:rPr>
      </w:pPr>
    </w:p>
    <w:p w14:paraId="1B3A897A" w14:textId="77777777" w:rsidR="00EF4CC2" w:rsidRDefault="00EF4CC2" w:rsidP="00EF4CC2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14:paraId="2FB8DEFE" w14:textId="77777777" w:rsidR="00EF4CC2" w:rsidRPr="00875405" w:rsidRDefault="00EF4CC2" w:rsidP="00EF4CC2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14:paraId="624F8FA9" w14:textId="77777777" w:rsidR="00EF4CC2" w:rsidRPr="00E321B6" w:rsidRDefault="00EF4CC2" w:rsidP="00EF4CC2">
      <w:pPr>
        <w:jc w:val="both"/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przedmiot zamówienia będę(my) dostarczać sukcesywnie:</w:t>
      </w:r>
    </w:p>
    <w:p w14:paraId="21473AFC" w14:textId="77777777" w:rsidR="00EF4CC2" w:rsidRDefault="00EF4CC2" w:rsidP="00EF4CC2">
      <w:pPr>
        <w:jc w:val="both"/>
        <w:rPr>
          <w:rFonts w:ascii="Verdana" w:hAnsi="Verdana" w:cs="Garamond"/>
          <w:bCs/>
          <w:sz w:val="20"/>
          <w:szCs w:val="20"/>
        </w:rPr>
      </w:pPr>
      <w:r w:rsidRPr="00CA2071">
        <w:rPr>
          <w:rFonts w:ascii="Verdana" w:hAnsi="Verdana" w:cs="Garamond"/>
          <w:b/>
          <w:sz w:val="20"/>
          <w:szCs w:val="20"/>
        </w:rPr>
        <w:t xml:space="preserve">12 miesięcy od </w:t>
      </w:r>
      <w:r>
        <w:rPr>
          <w:rFonts w:ascii="Verdana" w:hAnsi="Verdana" w:cs="Garamond"/>
          <w:b/>
          <w:sz w:val="20"/>
          <w:szCs w:val="20"/>
        </w:rPr>
        <w:t>daty podpisania umowy</w:t>
      </w:r>
    </w:p>
    <w:p w14:paraId="44AEA14D" w14:textId="77777777" w:rsidR="00EF4CC2" w:rsidRPr="00E321B6" w:rsidRDefault="00EF4CC2" w:rsidP="00EF4CC2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lastRenderedPageBreak/>
        <w:t>Oświadczam(y), że gwarantuję(my) odpowiednio długi okres ważności dostarczanych produktów (min. 1 rok), liczony od dnia dostawy.</w:t>
      </w:r>
    </w:p>
    <w:p w14:paraId="7A6ED2F2" w14:textId="77777777" w:rsidR="00EF4CC2" w:rsidRPr="00AB493F" w:rsidRDefault="00EF4CC2" w:rsidP="00EF4CC2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089F952A" w14:textId="77777777" w:rsidR="00EF4CC2" w:rsidRPr="005D501C" w:rsidRDefault="00EF4CC2" w:rsidP="00EF4CC2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6D2A1A7C" w14:textId="77777777" w:rsidR="00EF4CC2" w:rsidRPr="00AB493F" w:rsidRDefault="00EF4CC2" w:rsidP="00EF4CC2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03470A07" w14:textId="77777777" w:rsidR="00EF4CC2" w:rsidRPr="00AB7EFA" w:rsidRDefault="00EF4CC2" w:rsidP="00EF4CC2">
      <w:pPr>
        <w:jc w:val="both"/>
        <w:rPr>
          <w:rFonts w:ascii="Verdana" w:hAnsi="Verdana" w:cs="Garamond"/>
          <w:sz w:val="20"/>
          <w:szCs w:val="20"/>
        </w:rPr>
      </w:pPr>
      <w:r w:rsidRPr="00AB7EFA">
        <w:rPr>
          <w:rFonts w:ascii="Verdana" w:hAnsi="Verdana" w:cs="Garamond"/>
          <w:sz w:val="20"/>
          <w:szCs w:val="20"/>
        </w:rPr>
        <w:t>Oświadczam(y), że akceptuję(my) 21-o dniowy termin płatności faktury zatwierdzonej przez Zamawiającego.</w:t>
      </w:r>
    </w:p>
    <w:p w14:paraId="57584F23" w14:textId="77777777" w:rsidR="00EF4CC2" w:rsidRDefault="00EF4CC2" w:rsidP="00EF4CC2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14:paraId="71E0CC14" w14:textId="77777777" w:rsidR="00EF4CC2" w:rsidRPr="004B35AE" w:rsidRDefault="00EF4CC2" w:rsidP="00EF4CC2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14:paraId="58020E5B" w14:textId="77777777" w:rsidR="00EF4CC2" w:rsidRPr="004B35AE" w:rsidRDefault="00EF4CC2" w:rsidP="00EF4CC2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14:paraId="61ED92E5" w14:textId="77777777" w:rsidR="00EF4CC2" w:rsidRPr="004B35AE" w:rsidRDefault="00EF4CC2" w:rsidP="00EF4CC2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72295339" w14:textId="77777777" w:rsidR="00EF4CC2" w:rsidRPr="004B35AE" w:rsidRDefault="00EF4CC2" w:rsidP="00EF4CC2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366AB176" w14:textId="77777777" w:rsidR="00EF4CC2" w:rsidRPr="004B35AE" w:rsidRDefault="00EF4CC2" w:rsidP="00EF4CC2">
      <w:pPr>
        <w:rPr>
          <w:rFonts w:ascii="Verdana" w:hAnsi="Verdana" w:cs="Garamond"/>
          <w:sz w:val="20"/>
          <w:szCs w:val="20"/>
        </w:rPr>
      </w:pPr>
    </w:p>
    <w:p w14:paraId="3626CA2B" w14:textId="77777777" w:rsidR="00EF4CC2" w:rsidRDefault="00EF4CC2" w:rsidP="00EF4CC2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14:paraId="0926A658" w14:textId="77777777" w:rsidR="00EF4CC2" w:rsidRPr="004B35AE" w:rsidRDefault="00EF4CC2" w:rsidP="00EF4CC2">
      <w:pPr>
        <w:jc w:val="both"/>
        <w:outlineLvl w:val="0"/>
        <w:rPr>
          <w:rFonts w:ascii="Verdana" w:hAnsi="Verdana" w:cs="Garamond"/>
          <w:sz w:val="20"/>
          <w:szCs w:val="20"/>
        </w:rPr>
      </w:pPr>
    </w:p>
    <w:p w14:paraId="2AC845D4" w14:textId="77777777" w:rsidR="00EF4CC2" w:rsidRDefault="00EF4CC2" w:rsidP="00EF4CC2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602B90E8" w14:textId="77777777" w:rsidR="00EF4CC2" w:rsidRPr="00715919" w:rsidRDefault="00EF4CC2" w:rsidP="00EF4CC2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F4CC2" w:rsidRPr="00125D17" w14:paraId="7724A118" w14:textId="77777777" w:rsidTr="00397BAE">
        <w:tc>
          <w:tcPr>
            <w:tcW w:w="2590" w:type="dxa"/>
          </w:tcPr>
          <w:p w14:paraId="02630BA5" w14:textId="77777777" w:rsidR="00EF4CC2" w:rsidRPr="00125D17" w:rsidRDefault="00EF4CC2" w:rsidP="00397BA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2CC279FB" w14:textId="77777777" w:rsidR="00EF4CC2" w:rsidRPr="00125D17" w:rsidRDefault="00EF4CC2" w:rsidP="00397BA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BCE5F23" w14:textId="77777777" w:rsidR="00EF4CC2" w:rsidRPr="00125D17" w:rsidRDefault="00EF4CC2" w:rsidP="00397BA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F4CC2" w:rsidRPr="00125D17" w14:paraId="130BB0F0" w14:textId="77777777" w:rsidTr="00397BAE">
        <w:tc>
          <w:tcPr>
            <w:tcW w:w="2590" w:type="dxa"/>
          </w:tcPr>
          <w:p w14:paraId="53451EB0" w14:textId="77777777" w:rsidR="00EF4CC2" w:rsidRPr="00125D17" w:rsidRDefault="00EF4CC2" w:rsidP="00397BA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1DB72147" w14:textId="77777777" w:rsidR="00EF4CC2" w:rsidRPr="00125D17" w:rsidRDefault="00EF4CC2" w:rsidP="00397BA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15846462" w14:textId="77777777" w:rsidR="00EF4CC2" w:rsidRPr="00125D17" w:rsidRDefault="00EF4CC2" w:rsidP="00397BA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EF4CC2" w:rsidRPr="00125D17" w14:paraId="1088D5C6" w14:textId="77777777" w:rsidTr="00397BAE">
        <w:tc>
          <w:tcPr>
            <w:tcW w:w="2590" w:type="dxa"/>
          </w:tcPr>
          <w:p w14:paraId="428F968B" w14:textId="77777777" w:rsidR="00EF4CC2" w:rsidRPr="00125D17" w:rsidRDefault="00EF4CC2" w:rsidP="00397BA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198F248C" w14:textId="77777777" w:rsidR="00EF4CC2" w:rsidRPr="00125D17" w:rsidRDefault="00EF4CC2" w:rsidP="00397BA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2379BE5E" w14:textId="77777777" w:rsidR="00EF4CC2" w:rsidRPr="00125D17" w:rsidRDefault="00EF4CC2" w:rsidP="00397BA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EF4CC2" w:rsidRPr="00125D17" w14:paraId="0F170C74" w14:textId="77777777" w:rsidTr="00397BAE">
        <w:tc>
          <w:tcPr>
            <w:tcW w:w="2590" w:type="dxa"/>
          </w:tcPr>
          <w:p w14:paraId="6C7DB431" w14:textId="77777777" w:rsidR="00EF4CC2" w:rsidRPr="00125D17" w:rsidRDefault="00EF4CC2" w:rsidP="00397BA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2D769C89" w14:textId="77777777" w:rsidR="00EF4CC2" w:rsidRPr="00125D17" w:rsidRDefault="00EF4CC2" w:rsidP="00397BA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3A5FFA6D" w14:textId="77777777" w:rsidR="00EF4CC2" w:rsidRPr="00125D17" w:rsidRDefault="00EF4CC2" w:rsidP="00397BA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EF4CC2" w:rsidRPr="00125D17" w14:paraId="680C4D61" w14:textId="77777777" w:rsidTr="00397BAE">
        <w:tc>
          <w:tcPr>
            <w:tcW w:w="2590" w:type="dxa"/>
          </w:tcPr>
          <w:p w14:paraId="0245845A" w14:textId="77777777" w:rsidR="00EF4CC2" w:rsidRPr="00125D17" w:rsidRDefault="00EF4CC2" w:rsidP="00397BA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Adres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3FF32BBD" w14:textId="77777777" w:rsidR="00EF4CC2" w:rsidRPr="00125D17" w:rsidRDefault="00EF4CC2" w:rsidP="00397BA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6EE1D098" w14:textId="77777777" w:rsidR="00EF4CC2" w:rsidRPr="00125D17" w:rsidRDefault="00EF4CC2" w:rsidP="00397BA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3B016D50" w14:textId="77777777" w:rsidR="00EF4CC2" w:rsidRDefault="00EF4CC2" w:rsidP="00EF4CC2">
      <w:pPr>
        <w:jc w:val="both"/>
        <w:rPr>
          <w:rFonts w:ascii="Verdana" w:hAnsi="Verdana" w:cs="Garamond"/>
          <w:sz w:val="20"/>
          <w:szCs w:val="20"/>
        </w:rPr>
      </w:pPr>
    </w:p>
    <w:p w14:paraId="40CB5F31" w14:textId="77777777" w:rsidR="00EF4CC2" w:rsidRPr="004B35AE" w:rsidRDefault="00EF4CC2" w:rsidP="00EF4CC2">
      <w:pPr>
        <w:jc w:val="both"/>
        <w:rPr>
          <w:rFonts w:ascii="Verdana" w:hAnsi="Verdana" w:cs="Garamond"/>
          <w:sz w:val="20"/>
          <w:szCs w:val="20"/>
        </w:rPr>
      </w:pPr>
    </w:p>
    <w:p w14:paraId="550FBF6E" w14:textId="77777777" w:rsidR="00EF4CC2" w:rsidRDefault="00EF4CC2" w:rsidP="00EF4CC2">
      <w:pPr>
        <w:jc w:val="both"/>
        <w:rPr>
          <w:rFonts w:ascii="Verdana" w:hAnsi="Verdana" w:cs="Garamond"/>
          <w:sz w:val="20"/>
          <w:szCs w:val="20"/>
        </w:rPr>
      </w:pPr>
    </w:p>
    <w:p w14:paraId="582FB6A0" w14:textId="77777777" w:rsidR="00EF4CC2" w:rsidRPr="004B35AE" w:rsidRDefault="00EF4CC2" w:rsidP="00EF4CC2">
      <w:pPr>
        <w:jc w:val="both"/>
        <w:rPr>
          <w:rFonts w:ascii="Verdana" w:hAnsi="Verdana" w:cs="Garamond"/>
          <w:sz w:val="20"/>
          <w:szCs w:val="20"/>
        </w:rPr>
      </w:pPr>
    </w:p>
    <w:p w14:paraId="397E05E5" w14:textId="77777777" w:rsidR="00EF4CC2" w:rsidRPr="004B35AE" w:rsidRDefault="00EF4CC2" w:rsidP="00EF4CC2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32B50001" w14:textId="77777777" w:rsidR="00EF4CC2" w:rsidRPr="00715919" w:rsidRDefault="00EF4CC2" w:rsidP="00EF4CC2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64CDE9B9" w14:textId="77777777" w:rsidR="00EF4CC2" w:rsidRPr="004B35AE" w:rsidRDefault="00EF4CC2" w:rsidP="00EF4CC2">
      <w:pPr>
        <w:ind w:left="360"/>
        <w:jc w:val="both"/>
        <w:rPr>
          <w:rFonts w:ascii="Verdana" w:hAnsi="Verdana" w:cs="Garamond"/>
          <w:sz w:val="20"/>
          <w:szCs w:val="20"/>
        </w:rPr>
      </w:pPr>
    </w:p>
    <w:p w14:paraId="4A8C435C" w14:textId="77777777" w:rsidR="00EF4CC2" w:rsidRDefault="00EF4CC2" w:rsidP="00EF4CC2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02010282" w14:textId="77777777" w:rsidR="00EF4CC2" w:rsidRDefault="00EF4CC2" w:rsidP="00EF4CC2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7BC9DFC8" w14:textId="77777777" w:rsidR="00EF4CC2" w:rsidRPr="004B35AE" w:rsidRDefault="00EF4CC2" w:rsidP="00EF4CC2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14:paraId="0A9B0275" w14:textId="77777777" w:rsidR="00EF4CC2" w:rsidRDefault="00EF4CC2" w:rsidP="00EF4CC2">
      <w:pPr>
        <w:rPr>
          <w:sz w:val="20"/>
          <w:szCs w:val="20"/>
        </w:rPr>
      </w:pPr>
    </w:p>
    <w:p w14:paraId="77BA0437" w14:textId="77777777" w:rsidR="00EF4CC2" w:rsidRDefault="00EF4CC2" w:rsidP="00EF4CC2">
      <w:pPr>
        <w:rPr>
          <w:sz w:val="20"/>
          <w:szCs w:val="20"/>
        </w:rPr>
      </w:pPr>
    </w:p>
    <w:p w14:paraId="36409749" w14:textId="77777777" w:rsidR="00EF4CC2" w:rsidRDefault="00EF4CC2" w:rsidP="00EF4CC2">
      <w:pPr>
        <w:rPr>
          <w:sz w:val="20"/>
          <w:szCs w:val="20"/>
        </w:rPr>
      </w:pPr>
    </w:p>
    <w:p w14:paraId="66F8952C" w14:textId="77777777" w:rsidR="00EF4CC2" w:rsidRDefault="00EF4CC2" w:rsidP="00EF4CC2">
      <w:pPr>
        <w:rPr>
          <w:sz w:val="20"/>
          <w:szCs w:val="20"/>
        </w:rPr>
      </w:pPr>
    </w:p>
    <w:p w14:paraId="7C49AE04" w14:textId="7D345C08" w:rsidR="00EF4CC2" w:rsidRDefault="00EF4CC2" w:rsidP="00EF4CC2"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bookmarkEnd w:id="0"/>
    </w:p>
    <w:sectPr w:rsidR="00EF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57B"/>
    <w:multiLevelType w:val="hybridMultilevel"/>
    <w:tmpl w:val="1F00BE54"/>
    <w:lvl w:ilvl="0" w:tplc="C262A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DA6"/>
    <w:multiLevelType w:val="hybridMultilevel"/>
    <w:tmpl w:val="91583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C47D0"/>
    <w:multiLevelType w:val="hybridMultilevel"/>
    <w:tmpl w:val="BC4AF0A8"/>
    <w:lvl w:ilvl="0" w:tplc="768A2A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612A9"/>
    <w:multiLevelType w:val="hybridMultilevel"/>
    <w:tmpl w:val="3EAE1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A0E85"/>
    <w:multiLevelType w:val="multilevel"/>
    <w:tmpl w:val="EEA4A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824BA0"/>
    <w:multiLevelType w:val="hybridMultilevel"/>
    <w:tmpl w:val="23C8F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1C3513"/>
    <w:multiLevelType w:val="hybridMultilevel"/>
    <w:tmpl w:val="95E88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3051"/>
    <w:multiLevelType w:val="hybridMultilevel"/>
    <w:tmpl w:val="B60C5974"/>
    <w:lvl w:ilvl="0" w:tplc="281068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2F8E"/>
    <w:multiLevelType w:val="hybridMultilevel"/>
    <w:tmpl w:val="AFC841D2"/>
    <w:lvl w:ilvl="0" w:tplc="A7F2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F74CF4"/>
    <w:multiLevelType w:val="hybridMultilevel"/>
    <w:tmpl w:val="53F66B56"/>
    <w:lvl w:ilvl="0" w:tplc="266EB34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901086"/>
    <w:multiLevelType w:val="hybridMultilevel"/>
    <w:tmpl w:val="D1987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5677C"/>
    <w:multiLevelType w:val="hybridMultilevel"/>
    <w:tmpl w:val="C494F3C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94F23"/>
    <w:multiLevelType w:val="hybridMultilevel"/>
    <w:tmpl w:val="6852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0431CC">
      <w:start w:val="1"/>
      <w:numFmt w:val="decimal"/>
      <w:lvlText w:val="%2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B83018"/>
    <w:multiLevelType w:val="hybridMultilevel"/>
    <w:tmpl w:val="B47CA2BC"/>
    <w:lvl w:ilvl="0" w:tplc="80E0886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E514A"/>
    <w:multiLevelType w:val="hybridMultilevel"/>
    <w:tmpl w:val="737AA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F70D1"/>
    <w:multiLevelType w:val="singleLevel"/>
    <w:tmpl w:val="88D4A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6657BB"/>
    <w:multiLevelType w:val="hybridMultilevel"/>
    <w:tmpl w:val="8E98E09E"/>
    <w:lvl w:ilvl="0" w:tplc="EACE89C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10812A1"/>
    <w:multiLevelType w:val="hybridMultilevel"/>
    <w:tmpl w:val="FEE64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8488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D3AD3"/>
    <w:multiLevelType w:val="multilevel"/>
    <w:tmpl w:val="416A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39D2D0F"/>
    <w:multiLevelType w:val="hybridMultilevel"/>
    <w:tmpl w:val="A7FCE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B5495"/>
    <w:multiLevelType w:val="hybridMultilevel"/>
    <w:tmpl w:val="3A344FB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48E83940"/>
    <w:multiLevelType w:val="hybridMultilevel"/>
    <w:tmpl w:val="D35E78D6"/>
    <w:lvl w:ilvl="0" w:tplc="CD14244C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1ADC"/>
    <w:multiLevelType w:val="hybridMultilevel"/>
    <w:tmpl w:val="32065848"/>
    <w:lvl w:ilvl="0" w:tplc="1E980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4431DD"/>
    <w:multiLevelType w:val="hybridMultilevel"/>
    <w:tmpl w:val="A19C5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0E59A6"/>
    <w:multiLevelType w:val="hybridMultilevel"/>
    <w:tmpl w:val="A28439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C0F89"/>
    <w:multiLevelType w:val="hybridMultilevel"/>
    <w:tmpl w:val="275EA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EF6E60"/>
    <w:multiLevelType w:val="hybridMultilevel"/>
    <w:tmpl w:val="D9063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F1117C"/>
    <w:multiLevelType w:val="hybridMultilevel"/>
    <w:tmpl w:val="9A0AD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401D74"/>
    <w:multiLevelType w:val="hybridMultilevel"/>
    <w:tmpl w:val="63F40BAC"/>
    <w:lvl w:ilvl="0" w:tplc="7A408CDC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E7516"/>
    <w:multiLevelType w:val="hybridMultilevel"/>
    <w:tmpl w:val="022A6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D83535"/>
    <w:multiLevelType w:val="hybridMultilevel"/>
    <w:tmpl w:val="94F27F0C"/>
    <w:lvl w:ilvl="0" w:tplc="5D3A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932A71"/>
    <w:multiLevelType w:val="hybridMultilevel"/>
    <w:tmpl w:val="BC64F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1570B"/>
    <w:multiLevelType w:val="hybridMultilevel"/>
    <w:tmpl w:val="CF8CC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312294"/>
    <w:multiLevelType w:val="hybridMultilevel"/>
    <w:tmpl w:val="C8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1694A"/>
    <w:multiLevelType w:val="hybridMultilevel"/>
    <w:tmpl w:val="A680E87E"/>
    <w:lvl w:ilvl="0" w:tplc="AA9CD6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D2F5363"/>
    <w:multiLevelType w:val="hybridMultilevel"/>
    <w:tmpl w:val="663A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0716E"/>
    <w:multiLevelType w:val="multilevel"/>
    <w:tmpl w:val="04150023"/>
    <w:styleLink w:val="ArticleSection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633512615">
    <w:abstractNumId w:val="33"/>
  </w:num>
  <w:num w:numId="2" w16cid:durableId="2013947862">
    <w:abstractNumId w:val="4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  <w:rPr>
          <w:rFonts w:cs="Times New Roman"/>
        </w:rPr>
      </w:lvl>
    </w:lvlOverride>
  </w:num>
  <w:num w:numId="3" w16cid:durableId="299652450">
    <w:abstractNumId w:val="3"/>
  </w:num>
  <w:num w:numId="4" w16cid:durableId="1272978102">
    <w:abstractNumId w:val="13"/>
  </w:num>
  <w:num w:numId="5" w16cid:durableId="1797526357">
    <w:abstractNumId w:val="36"/>
  </w:num>
  <w:num w:numId="6" w16cid:durableId="1349141069">
    <w:abstractNumId w:val="8"/>
  </w:num>
  <w:num w:numId="7" w16cid:durableId="1122043337">
    <w:abstractNumId w:val="29"/>
  </w:num>
  <w:num w:numId="8" w16cid:durableId="274219389">
    <w:abstractNumId w:val="38"/>
  </w:num>
  <w:num w:numId="9" w16cid:durableId="136146203">
    <w:abstractNumId w:val="27"/>
  </w:num>
  <w:num w:numId="10" w16cid:durableId="1706784314">
    <w:abstractNumId w:val="40"/>
  </w:num>
  <w:num w:numId="11" w16cid:durableId="1805736217">
    <w:abstractNumId w:val="30"/>
  </w:num>
  <w:num w:numId="12" w16cid:durableId="1583445826">
    <w:abstractNumId w:val="26"/>
  </w:num>
  <w:num w:numId="13" w16cid:durableId="2052224909">
    <w:abstractNumId w:val="20"/>
  </w:num>
  <w:num w:numId="14" w16cid:durableId="686831757">
    <w:abstractNumId w:val="34"/>
  </w:num>
  <w:num w:numId="15" w16cid:durableId="787314996">
    <w:abstractNumId w:val="31"/>
  </w:num>
  <w:num w:numId="16" w16cid:durableId="278992265">
    <w:abstractNumId w:val="5"/>
  </w:num>
  <w:num w:numId="17" w16cid:durableId="1594122352">
    <w:abstractNumId w:val="12"/>
  </w:num>
  <w:num w:numId="18" w16cid:durableId="2112507941">
    <w:abstractNumId w:val="15"/>
  </w:num>
  <w:num w:numId="19" w16cid:durableId="1931771870">
    <w:abstractNumId w:val="17"/>
  </w:num>
  <w:num w:numId="20" w16cid:durableId="1175874816">
    <w:abstractNumId w:val="7"/>
  </w:num>
  <w:num w:numId="21" w16cid:durableId="1767768997">
    <w:abstractNumId w:val="16"/>
  </w:num>
  <w:num w:numId="22" w16cid:durableId="39981843">
    <w:abstractNumId w:val="21"/>
  </w:num>
  <w:num w:numId="23" w16cid:durableId="1644197157">
    <w:abstractNumId w:val="19"/>
  </w:num>
  <w:num w:numId="24" w16cid:durableId="1626885196">
    <w:abstractNumId w:val="18"/>
  </w:num>
  <w:num w:numId="25" w16cid:durableId="1285382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1465372">
    <w:abstractNumId w:val="6"/>
  </w:num>
  <w:num w:numId="27" w16cid:durableId="569121734">
    <w:abstractNumId w:val="39"/>
  </w:num>
  <w:num w:numId="28" w16cid:durableId="558321905">
    <w:abstractNumId w:val="22"/>
  </w:num>
  <w:num w:numId="29" w16cid:durableId="10227355">
    <w:abstractNumId w:val="37"/>
  </w:num>
  <w:num w:numId="30" w16cid:durableId="18895838">
    <w:abstractNumId w:val="35"/>
  </w:num>
  <w:num w:numId="31" w16cid:durableId="1115249870">
    <w:abstractNumId w:val="4"/>
  </w:num>
  <w:num w:numId="32" w16cid:durableId="504252753">
    <w:abstractNumId w:val="28"/>
  </w:num>
  <w:num w:numId="33" w16cid:durableId="2035226236">
    <w:abstractNumId w:val="24"/>
  </w:num>
  <w:num w:numId="34" w16cid:durableId="949551447">
    <w:abstractNumId w:val="2"/>
  </w:num>
  <w:num w:numId="35" w16cid:durableId="134569328">
    <w:abstractNumId w:val="14"/>
  </w:num>
  <w:num w:numId="36" w16cid:durableId="1407612182">
    <w:abstractNumId w:val="25"/>
  </w:num>
  <w:num w:numId="37" w16cid:durableId="335772059">
    <w:abstractNumId w:val="0"/>
  </w:num>
  <w:num w:numId="38" w16cid:durableId="2073963971">
    <w:abstractNumId w:val="1"/>
  </w:num>
  <w:num w:numId="39" w16cid:durableId="1231496744">
    <w:abstractNumId w:val="10"/>
  </w:num>
  <w:num w:numId="40" w16cid:durableId="2093162817">
    <w:abstractNumId w:val="32"/>
  </w:num>
  <w:num w:numId="41" w16cid:durableId="2129271404">
    <w:abstractNumId w:val="11"/>
  </w:num>
  <w:num w:numId="42" w16cid:durableId="1517386812">
    <w:abstractNumId w:val="9"/>
  </w:num>
  <w:num w:numId="43" w16cid:durableId="12897772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C2"/>
    <w:rsid w:val="00E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19DA"/>
  <w15:chartTrackingRefBased/>
  <w15:docId w15:val="{90FF2E28-304F-4104-8C0D-597D84D3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CC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EF4CC2"/>
    <w:pPr>
      <w:keepNext/>
      <w:numPr>
        <w:numId w:val="2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 Hidden,DMS Chapter 2"/>
    <w:basedOn w:val="Normalny"/>
    <w:next w:val="Normalny"/>
    <w:link w:val="Nagwek2Znak"/>
    <w:qFormat/>
    <w:rsid w:val="00EF4CC2"/>
    <w:pPr>
      <w:keepNext/>
      <w:numPr>
        <w:ilvl w:val="1"/>
        <w:numId w:val="2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EF4CC2"/>
    <w:pPr>
      <w:keepNext/>
      <w:numPr>
        <w:ilvl w:val="2"/>
        <w:numId w:val="2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F4CC2"/>
    <w:pPr>
      <w:keepNext/>
      <w:numPr>
        <w:ilvl w:val="3"/>
        <w:numId w:val="2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EF4CC2"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F4CC2"/>
    <w:pPr>
      <w:keepNext/>
      <w:numPr>
        <w:ilvl w:val="5"/>
        <w:numId w:val="2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EF4CC2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F4CC2"/>
    <w:pPr>
      <w:keepNext/>
      <w:numPr>
        <w:ilvl w:val="7"/>
        <w:numId w:val="2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EF4CC2"/>
    <w:pPr>
      <w:keepNext/>
      <w:numPr>
        <w:ilvl w:val="8"/>
        <w:numId w:val="2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EF4CC2"/>
    <w:rPr>
      <w:rFonts w:ascii="Times New Roman" w:eastAsia="Calibri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F4CC2"/>
    <w:rPr>
      <w:rFonts w:ascii="Times New Roman" w:eastAsia="Calibri" w:hAnsi="Times New Roman" w:cs="Times New Roman"/>
      <w:b/>
      <w:bCs/>
      <w:kern w:val="0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F4CC2"/>
    <w:rPr>
      <w:rFonts w:ascii="Times New Roman" w:eastAsia="Calibri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EF4CC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EF4CC2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EF4CC2"/>
    <w:rPr>
      <w:rFonts w:ascii="Times New Roman" w:eastAsia="Calibri" w:hAnsi="Times New Roman" w:cs="Times New Roman"/>
      <w:b/>
      <w:bCs/>
      <w:kern w:val="0"/>
      <w:sz w:val="28"/>
      <w:szCs w:val="28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EF4CC2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EF4CC2"/>
    <w:rPr>
      <w:rFonts w:ascii="Times New Roman" w:eastAsia="Calibri" w:hAnsi="Times New Roman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EF4CC2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EF4CC2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F4CC2"/>
    <w:rPr>
      <w:rFonts w:cs="Times New Roman"/>
    </w:rPr>
  </w:style>
  <w:style w:type="paragraph" w:customStyle="1" w:styleId="pkt">
    <w:name w:val="pkt"/>
    <w:basedOn w:val="Normalny"/>
    <w:rsid w:val="00EF4CC2"/>
    <w:pPr>
      <w:spacing w:before="60" w:after="60"/>
      <w:ind w:left="851" w:hanging="295"/>
      <w:jc w:val="both"/>
    </w:pPr>
  </w:style>
  <w:style w:type="paragraph" w:customStyle="1" w:styleId="Blockquote">
    <w:name w:val="Blockquote"/>
    <w:basedOn w:val="Normalny"/>
    <w:rsid w:val="00EF4CC2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semiHidden/>
    <w:rsid w:val="00EF4C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CC2"/>
    <w:rPr>
      <w:rFonts w:ascii="Times New Roman" w:eastAsia="Calibri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EF4C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F4CC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EF4C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F4CC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EF4C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4CC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odpunkt">
    <w:name w:val="Podpunkt"/>
    <w:basedOn w:val="Normalny"/>
    <w:rsid w:val="00EF4CC2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numbering" w:customStyle="1" w:styleId="ArticleSection">
    <w:name w:val="Article / Section"/>
    <w:rsid w:val="00EF4CC2"/>
    <w:pPr>
      <w:numPr>
        <w:numId w:val="2"/>
      </w:numPr>
    </w:pPr>
  </w:style>
  <w:style w:type="paragraph" w:styleId="a">
    <w:basedOn w:val="Normalny"/>
    <w:next w:val="Mapadokumentu"/>
    <w:link w:val="PlandokumentuZnak"/>
    <w:unhideWhenUsed/>
    <w:rsid w:val="00EF4CC2"/>
    <w:rPr>
      <w:rFonts w:ascii="Tahoma" w:eastAsiaTheme="minorHAnsi" w:hAnsi="Tahoma" w:cs="Tahoma"/>
      <w:kern w:val="2"/>
      <w:sz w:val="16"/>
      <w:szCs w:val="16"/>
      <w14:ligatures w14:val="standardContextual"/>
    </w:rPr>
  </w:style>
  <w:style w:type="character" w:customStyle="1" w:styleId="PlandokumentuZnak">
    <w:name w:val="Plan dokumentu Znak"/>
    <w:link w:val="a"/>
    <w:semiHidden/>
    <w:rsid w:val="00EF4CC2"/>
    <w:rPr>
      <w:rFonts w:ascii="Tahoma" w:hAnsi="Tahoma" w:cs="Tahoma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F4CC2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4C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TextIndent">
    <w:name w:val="Body Text Indent"/>
    <w:basedOn w:val="Normalny"/>
    <w:rsid w:val="00EF4CC2"/>
    <w:pPr>
      <w:jc w:val="both"/>
    </w:pPr>
    <w:rPr>
      <w:rFonts w:eastAsia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F4CC2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EF4C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4CC2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EF4CC2"/>
    <w:pPr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uiPriority w:val="99"/>
    <w:semiHidden/>
    <w:unhideWhenUsed/>
    <w:rsid w:val="00EF4CC2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F4CC2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F4CC2"/>
    <w:rPr>
      <w:rFonts w:ascii="Segoe UI" w:eastAsia="Calibri" w:hAnsi="Segoe UI" w:cs="Segoe UI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9EC9202C2AE4EA1860B7FEA33774D" ma:contentTypeVersion="2" ma:contentTypeDescription="Utwórz nowy dokument." ma:contentTypeScope="" ma:versionID="81e75e0085ce12010d20ee3cfd9b8049">
  <xsd:schema xmlns:xsd="http://www.w3.org/2001/XMLSchema" xmlns:xs="http://www.w3.org/2001/XMLSchema" xmlns:p="http://schemas.microsoft.com/office/2006/metadata/properties" xmlns:ns3="c96306bc-16eb-45d6-9e83-06182f75b9cc" targetNamespace="http://schemas.microsoft.com/office/2006/metadata/properties" ma:root="true" ma:fieldsID="8593f5f3a5057f8b70016d0e5ae15d37" ns3:_="">
    <xsd:import namespace="c96306bc-16eb-45d6-9e83-06182f75b9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06bc-16eb-45d6-9e83-06182f75b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72602-24EC-4D47-A23D-D79CCEB99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306bc-16eb-45d6-9e83-06182f75b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3AD13-6E6B-4CFD-8D48-23B76A749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66F5F-2E1F-4486-83B3-912F291CA248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96306bc-16eb-45d6-9e83-06182f75b9cc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2495</Words>
  <Characters>14976</Characters>
  <Application>Microsoft Office Word</Application>
  <DocSecurity>0</DocSecurity>
  <Lines>124</Lines>
  <Paragraphs>34</Paragraphs>
  <ScaleCrop>false</ScaleCrop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2</cp:revision>
  <dcterms:created xsi:type="dcterms:W3CDTF">2023-05-25T11:56:00Z</dcterms:created>
  <dcterms:modified xsi:type="dcterms:W3CDTF">2023-05-25T11:56:00Z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0x0101005A29EC9202C2AE4EA1860B7FEA33774D</vt:lpwstr>
  </property>
</Properties>
</file>