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E6" w:rsidRPr="00B5590B" w:rsidRDefault="00EB0CE6" w:rsidP="00EB0CE6">
      <w:pPr>
        <w:ind w:left="5664" w:firstLine="708"/>
        <w:rPr>
          <w:rFonts w:ascii="Verdana" w:hAnsi="Verdana" w:cs="Garamond"/>
          <w:b/>
          <w:sz w:val="20"/>
          <w:szCs w:val="20"/>
        </w:rPr>
      </w:pPr>
      <w:r w:rsidRPr="00B5590B">
        <w:rPr>
          <w:rFonts w:ascii="Verdana" w:hAnsi="Verdana" w:cs="Garamond"/>
          <w:b/>
          <w:sz w:val="20"/>
          <w:szCs w:val="20"/>
        </w:rPr>
        <w:t>Zał. nr 1 do zaproszenia</w:t>
      </w:r>
    </w:p>
    <w:p w:rsidR="00EB0CE6" w:rsidRDefault="00EB0CE6" w:rsidP="00EB0CE6">
      <w:pPr>
        <w:rPr>
          <w:rFonts w:ascii="Garamond" w:hAnsi="Garamond" w:cs="Garamond"/>
        </w:rPr>
      </w:pPr>
    </w:p>
    <w:p w:rsidR="00EB0CE6" w:rsidRDefault="00EB0CE6" w:rsidP="00EB0CE6"/>
    <w:p w:rsidR="00EB0CE6" w:rsidRPr="00A235BB" w:rsidRDefault="00EB0CE6" w:rsidP="00EB0CE6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0"/>
    </w:p>
    <w:p w:rsidR="00EB0CE6" w:rsidRDefault="00EB0CE6" w:rsidP="00EB0CE6">
      <w:pPr>
        <w:jc w:val="both"/>
        <w:rPr>
          <w:rFonts w:ascii="Verdana" w:hAnsi="Verdana" w:cs="Tahoma"/>
          <w:b/>
        </w:rPr>
      </w:pPr>
    </w:p>
    <w:p w:rsidR="00EB0CE6" w:rsidRPr="002C5EEC" w:rsidRDefault="00EB0CE6" w:rsidP="00EB0CE6">
      <w:pPr>
        <w:jc w:val="center"/>
        <w:rPr>
          <w:rFonts w:ascii="Verdana" w:hAnsi="Verdana" w:cs="Garamond"/>
          <w:b/>
          <w:bCs/>
          <w:sz w:val="20"/>
          <w:szCs w:val="20"/>
        </w:rPr>
      </w:pPr>
      <w:r>
        <w:rPr>
          <w:rFonts w:ascii="Verdana" w:hAnsi="Verdana" w:cs="Garamond"/>
          <w:b/>
          <w:bCs/>
          <w:sz w:val="20"/>
          <w:szCs w:val="20"/>
        </w:rPr>
        <w:t xml:space="preserve">Stacja centralnego nadzoru- 1 szt. </w:t>
      </w:r>
    </w:p>
    <w:p w:rsidR="00EB0CE6" w:rsidRPr="00FC0C56" w:rsidRDefault="00EB0CE6" w:rsidP="00EB0CE6">
      <w:pPr>
        <w:jc w:val="both"/>
        <w:rPr>
          <w:rFonts w:ascii="Verdana" w:eastAsia="SimSun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13"/>
        <w:gridCol w:w="5216"/>
      </w:tblGrid>
      <w:tr w:rsidR="00EB0CE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Parametry oferowane</w:t>
            </w:r>
            <w:r w:rsidRPr="00FC0C56">
              <w:rPr>
                <w:rFonts w:ascii="Verdana" w:hAnsi="Verdana"/>
                <w:b/>
                <w:sz w:val="20"/>
                <w:szCs w:val="20"/>
              </w:rPr>
              <w:br/>
            </w:r>
            <w:r w:rsidRPr="00FC0C56">
              <w:rPr>
                <w:rFonts w:ascii="Verdana" w:hAnsi="Verdana"/>
                <w:sz w:val="20"/>
                <w:szCs w:val="20"/>
              </w:rPr>
              <w:t>(podać)</w:t>
            </w:r>
          </w:p>
        </w:tc>
      </w:tr>
      <w:tr w:rsidR="00EB0CE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EB0CE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CE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EB0CE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CE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EB0CE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0CE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EB0CE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B0CE6" w:rsidRPr="00FC0C56" w:rsidRDefault="00EB0CE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C0C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B0CE6" w:rsidRPr="00FC0C56" w:rsidRDefault="00EB0CE6" w:rsidP="00EB0CE6">
      <w:pPr>
        <w:pStyle w:val="Nagwek"/>
        <w:ind w:hanging="426"/>
        <w:jc w:val="center"/>
      </w:pPr>
    </w:p>
    <w:p w:rsidR="00EB0CE6" w:rsidRPr="006D6AC7" w:rsidRDefault="00EB0CE6" w:rsidP="00EB0CE6">
      <w:pPr>
        <w:rPr>
          <w:rFonts w:ascii="Cambria" w:hAnsi="Cambria"/>
          <w:snapToGrid w:val="0"/>
          <w:color w:val="000000"/>
        </w:rPr>
      </w:pPr>
    </w:p>
    <w:p w:rsidR="00EB0CE6" w:rsidRDefault="00EB0CE6" w:rsidP="00EB0CE6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30"/>
        <w:gridCol w:w="1700"/>
        <w:gridCol w:w="2975"/>
      </w:tblGrid>
      <w:tr w:rsidR="00EB0CE6" w:rsidRPr="008516DE" w:rsidTr="00612E06">
        <w:trPr>
          <w:trHeight w:val="1131"/>
        </w:trPr>
        <w:tc>
          <w:tcPr>
            <w:tcW w:w="851" w:type="dxa"/>
            <w:vAlign w:val="center"/>
          </w:tcPr>
          <w:p w:rsidR="00EB0CE6" w:rsidRPr="00553379" w:rsidRDefault="00EB0CE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3830" w:type="dxa"/>
            <w:vAlign w:val="center"/>
          </w:tcPr>
          <w:p w:rsidR="00EB0CE6" w:rsidRPr="00553379" w:rsidRDefault="00EB0CE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FUNKCJA/PARAMETR</w:t>
            </w:r>
          </w:p>
        </w:tc>
        <w:tc>
          <w:tcPr>
            <w:tcW w:w="1700" w:type="dxa"/>
            <w:vAlign w:val="center"/>
          </w:tcPr>
          <w:p w:rsidR="00EB0CE6" w:rsidRPr="00553379" w:rsidRDefault="00EB0CE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WARUNEK GRANICZNY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PARAMETRY </w:t>
            </w: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br/>
              <w:t xml:space="preserve">OFEROWANE </w:t>
            </w:r>
            <w:r w:rsidRPr="00EB0CE6">
              <w:rPr>
                <w:rFonts w:ascii="Verdana" w:hAnsi="Verdana" w:cs="Arial"/>
                <w:b/>
                <w:snapToGrid w:val="0"/>
                <w:sz w:val="18"/>
                <w:szCs w:val="18"/>
                <w:highlight w:val="lightGray"/>
              </w:rPr>
              <w:t>podać/opisać</w:t>
            </w:r>
          </w:p>
        </w:tc>
      </w:tr>
      <w:tr w:rsidR="00EB0CE6" w:rsidRPr="008516DE" w:rsidTr="00612E06">
        <w:trPr>
          <w:trHeight w:val="198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Komputer medyczny typu </w:t>
            </w:r>
            <w:proofErr w:type="spellStart"/>
            <w:r>
              <w:rPr>
                <w:rFonts w:ascii="Tahoma" w:hAnsi="Tahoma" w:cs="Tahoma"/>
                <w:sz w:val="20"/>
              </w:rPr>
              <w:t>all</w:t>
            </w:r>
            <w:proofErr w:type="spellEnd"/>
            <w:r>
              <w:rPr>
                <w:rFonts w:ascii="Tahoma" w:hAnsi="Tahoma" w:cs="Tahoma"/>
                <w:sz w:val="20"/>
              </w:rPr>
              <w:t>-in-one z chłodzeniem konwekcyjnym, waga do 7kg, o poniższych parametrach: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min. 4GB RAM, dysk min. 320</w:t>
            </w:r>
            <w:r w:rsidRPr="009709E4">
              <w:rPr>
                <w:rFonts w:ascii="Tahoma" w:hAnsi="Tahoma" w:cs="Tahoma"/>
                <w:sz w:val="20"/>
              </w:rPr>
              <w:t xml:space="preserve">GB; 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procesor min. 4 rdzenie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 w:rsidRPr="00AA31AD">
              <w:rPr>
                <w:rFonts w:ascii="Tahoma" w:hAnsi="Tahoma" w:cs="Tahoma"/>
                <w:sz w:val="20"/>
              </w:rPr>
              <w:t>- ekran LED</w:t>
            </w:r>
            <w:r>
              <w:rPr>
                <w:rFonts w:ascii="Tahoma" w:hAnsi="Tahoma" w:cs="Tahoma"/>
                <w:sz w:val="20"/>
              </w:rPr>
              <w:t>/TFT</w:t>
            </w:r>
            <w:r w:rsidRPr="00AA31A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&gt;21</w:t>
            </w:r>
            <w:r w:rsidRPr="00AA31AD">
              <w:rPr>
                <w:rFonts w:ascii="Tahoma" w:hAnsi="Tahoma" w:cs="Tahoma"/>
                <w:sz w:val="20"/>
              </w:rPr>
              <w:t>’’</w:t>
            </w:r>
            <w:r>
              <w:rPr>
                <w:rFonts w:ascii="Tahoma" w:hAnsi="Tahoma" w:cs="Tahoma"/>
                <w:sz w:val="20"/>
              </w:rPr>
              <w:t>, rozdzielność 1920x1080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ekran dotykowy z możliwością wyłączenie na panelu przednim</w:t>
            </w:r>
          </w:p>
          <w:p w:rsidR="00EB0CE6" w:rsidRPr="00AA31A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ochrona min. IP65 dla panelu przedniego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złącza USB 3.0 x2/VGA/HDMI/RS-232 x2/RJ-45 x2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wbudowane podświetlenie klawiatury oraz głośniki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win7 w j. polskim oraz interfejs oprogramowania medycznego także w j. polskim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wewnętrzne zasilanie akumulatorowe umożliwiające awaryjne podtrzymanie pracy przez min. 30 min.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zgodność z normą CE, UL60601-1/EN60601-1</w:t>
            </w:r>
          </w:p>
          <w:p w:rsidR="00EB0CE6" w:rsidRPr="00AA31A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709E4">
              <w:rPr>
                <w:rFonts w:ascii="Tahoma" w:hAnsi="Tahoma" w:cs="Tahoma"/>
                <w:sz w:val="20"/>
              </w:rPr>
              <w:t>mysz, klawiatura</w:t>
            </w:r>
            <w:r>
              <w:rPr>
                <w:rFonts w:ascii="Tahoma" w:hAnsi="Tahoma" w:cs="Tahoma"/>
                <w:sz w:val="20"/>
              </w:rPr>
              <w:t xml:space="preserve"> oraz laserowa drukarka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Monitorowanie jednocześnie min. </w:t>
            </w:r>
            <w:r w:rsidRPr="00120175">
              <w:rPr>
                <w:rFonts w:ascii="Tahoma" w:hAnsi="Tahoma" w:cs="Tahoma"/>
                <w:sz w:val="20"/>
              </w:rPr>
              <w:t>8 stanowisk.</w:t>
            </w:r>
            <w:r>
              <w:rPr>
                <w:rFonts w:ascii="Tahoma" w:hAnsi="Tahoma" w:cs="Tahoma"/>
                <w:sz w:val="20"/>
              </w:rPr>
              <w:t xml:space="preserve"> Możliwość rozbudowy do max. 64 stanowisk.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7D664A" w:rsidRDefault="00EB0CE6" w:rsidP="00612E06">
            <w:pPr>
              <w:rPr>
                <w:rFonts w:ascii="Tahoma" w:hAnsi="Tahoma" w:cs="Tahoma"/>
                <w:sz w:val="20"/>
              </w:rPr>
            </w:pPr>
            <w:r w:rsidRPr="00295DFB">
              <w:rPr>
                <w:rFonts w:ascii="Tahoma" w:hAnsi="Tahoma" w:cs="Tahoma"/>
                <w:b/>
                <w:sz w:val="20"/>
              </w:rPr>
              <w:t>Wyświetlanie</w:t>
            </w:r>
            <w:r>
              <w:rPr>
                <w:rFonts w:ascii="Tahoma" w:hAnsi="Tahoma" w:cs="Tahoma"/>
                <w:sz w:val="20"/>
              </w:rPr>
              <w:t xml:space="preserve"> – możliwość dostosowania kolejności monitorów przyłóżkowych, kolejności wyświetlania parametrów oraz ich ilości. Podgląd wszystkich krzywych oraz wartości cyfrowych z wybranego monitora przyłóżkowego.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8773C" w:rsidRDefault="00EB0CE6" w:rsidP="00612E06">
            <w:pPr>
              <w:rPr>
                <w:rFonts w:ascii="Tahoma" w:hAnsi="Tahoma" w:cs="Tahoma"/>
                <w:sz w:val="20"/>
              </w:rPr>
            </w:pPr>
            <w:r w:rsidRPr="0038773C">
              <w:rPr>
                <w:rFonts w:ascii="Tahoma" w:hAnsi="Tahoma" w:cs="Tahoma"/>
                <w:sz w:val="20"/>
              </w:rPr>
              <w:t xml:space="preserve">Możliwość podglądu jednego pacjenta na całym ekranie. Możliwość ustawienia układu wyświetlanych łóżek.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239CD" w:rsidRDefault="00EB0CE6" w:rsidP="00612E06">
            <w:pPr>
              <w:rPr>
                <w:rFonts w:ascii="Tahoma" w:hAnsi="Tahoma" w:cs="Tahoma"/>
                <w:sz w:val="20"/>
              </w:rPr>
            </w:pPr>
            <w:r w:rsidRPr="003239CD">
              <w:rPr>
                <w:rFonts w:ascii="Tahoma" w:hAnsi="Tahoma" w:cs="Tahoma"/>
                <w:sz w:val="20"/>
              </w:rPr>
              <w:t xml:space="preserve">Wyświetlanie obliczeń dawkowania leków oraz obliczeń hemodynamicznych.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239C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Wyświetlanie wyników automatycznego całodobowego pomiaru ciśnienia tętniczego. Prezentacja danych cyfrowa oraz w formie wykresu.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239C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Podgląd min. 240 godzin wykresu krzywej EKG. Przegląd trendów wszystkich mierzonych parametrów z min. 24 godzin oraz min. 2000 wyników NIBP dla każdego monitorowanego pacjenta.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239C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Alarmy – </w:t>
            </w:r>
            <w:r>
              <w:rPr>
                <w:rFonts w:ascii="Tahoma" w:hAnsi="Tahoma" w:cs="Tahoma"/>
                <w:sz w:val="20"/>
              </w:rPr>
              <w:t>sygnalizacja alarmów optyczna oraz dźwiękowa. Alarmy podzielone na 3 kategorie z automatycznym zapisem informacji do późniejszego wglądu. Pamięć min. 2000 informacji o alarmach dla każdego pacjenta.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3239C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Komunikacja dwukierunkowa – </w:t>
            </w:r>
            <w:r>
              <w:rPr>
                <w:rFonts w:ascii="Tahoma" w:hAnsi="Tahoma" w:cs="Tahoma"/>
                <w:sz w:val="20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AC14CD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wyciszenia alarmów monitorów przyłóżkowych z poziomu centrali.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Pr="00AC14CD" w:rsidRDefault="00EB0CE6" w:rsidP="00612E06">
            <w:pPr>
              <w:rPr>
                <w:rFonts w:ascii="Tahoma" w:hAnsi="Tahoma" w:cs="Tahoma"/>
                <w:sz w:val="20"/>
              </w:rPr>
            </w:pPr>
            <w:r w:rsidRPr="00AC14CD">
              <w:rPr>
                <w:rFonts w:ascii="Tahoma" w:hAnsi="Tahoma" w:cs="Tahoma"/>
                <w:sz w:val="20"/>
              </w:rPr>
              <w:t xml:space="preserve">Możliwość przesyłania danych w formacie HL7. 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center"/>
          </w:tcPr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 w:rsidRPr="00AA3469">
              <w:rPr>
                <w:rFonts w:ascii="Tahoma" w:hAnsi="Tahoma" w:cs="Tahoma"/>
                <w:sz w:val="20"/>
              </w:rPr>
              <w:t xml:space="preserve">Drukowanie raportów </w:t>
            </w:r>
            <w:r>
              <w:rPr>
                <w:rFonts w:ascii="Tahoma" w:hAnsi="Tahoma" w:cs="Tahoma"/>
                <w:sz w:val="20"/>
              </w:rPr>
              <w:t>na żądanie: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przebiegów EKG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obliczeń hemodynamicznych oraz informacji o dawkowaniu leków</w:t>
            </w:r>
          </w:p>
          <w:p w:rsidR="00EB0CE6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listy trendów oraz listy wyników NIBP</w:t>
            </w:r>
          </w:p>
          <w:p w:rsidR="00EB0CE6" w:rsidRPr="00AA3469" w:rsidRDefault="00EB0CE6" w:rsidP="00612E0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wyników automatycznego całodobowego pomiaru ciśnienia tętniczego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961EF4" w:rsidTr="00612E06">
        <w:trPr>
          <w:trHeight w:val="179"/>
        </w:trPr>
        <w:tc>
          <w:tcPr>
            <w:tcW w:w="851" w:type="dxa"/>
          </w:tcPr>
          <w:p w:rsidR="00EB0CE6" w:rsidRPr="00961EF4" w:rsidRDefault="00EB0CE6" w:rsidP="00612E06">
            <w:pPr>
              <w:pStyle w:val="Akapitzlist"/>
              <w:rPr>
                <w:rFonts w:ascii="Tahoma" w:hAnsi="Tahom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830" w:type="dxa"/>
            <w:vAlign w:val="bottom"/>
          </w:tcPr>
          <w:p w:rsidR="00EB0CE6" w:rsidRPr="00961EF4" w:rsidRDefault="00EB0CE6" w:rsidP="00612E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61EF4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1700" w:type="dxa"/>
          </w:tcPr>
          <w:p w:rsidR="00EB0CE6" w:rsidRPr="00961EF4" w:rsidRDefault="00EB0CE6" w:rsidP="00612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</w:tcPr>
          <w:p w:rsidR="00EB0CE6" w:rsidRPr="00961EF4" w:rsidRDefault="00EB0CE6" w:rsidP="00612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CE6" w:rsidRPr="00961EF4" w:rsidTr="00612E06">
        <w:trPr>
          <w:trHeight w:val="179"/>
        </w:trPr>
        <w:tc>
          <w:tcPr>
            <w:tcW w:w="851" w:type="dxa"/>
          </w:tcPr>
          <w:p w:rsidR="00EB0CE6" w:rsidRPr="00961EF4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3830" w:type="dxa"/>
            <w:vAlign w:val="bottom"/>
          </w:tcPr>
          <w:p w:rsidR="00EB0CE6" w:rsidRPr="00961EF4" w:rsidRDefault="00EB0CE6" w:rsidP="00612E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1EF4">
              <w:rPr>
                <w:rFonts w:ascii="Tahoma" w:hAnsi="Tahoma" w:cs="Tahoma"/>
                <w:sz w:val="20"/>
                <w:szCs w:val="20"/>
              </w:rPr>
              <w:t>Zagwarantowanie dostępności części przez minimum 10 lat od dostawy</w:t>
            </w:r>
          </w:p>
        </w:tc>
        <w:tc>
          <w:tcPr>
            <w:tcW w:w="1700" w:type="dxa"/>
          </w:tcPr>
          <w:p w:rsidR="00EB0CE6" w:rsidRPr="00961EF4" w:rsidRDefault="00EB0CE6" w:rsidP="00612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1EF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975" w:type="dxa"/>
          </w:tcPr>
          <w:p w:rsidR="00EB0CE6" w:rsidRPr="00961EF4" w:rsidRDefault="00EB0CE6" w:rsidP="00612E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EB0CE6" w:rsidRDefault="00EB0CE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Czas reakcji serwisu w okresie gwarancji do 24 godzin od momentu zgłoszenia</w:t>
            </w:r>
          </w:p>
        </w:tc>
        <w:tc>
          <w:tcPr>
            <w:tcW w:w="1700" w:type="dxa"/>
          </w:tcPr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A235BB" w:rsidTr="0061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EB0CE6" w:rsidRPr="00103F6E" w:rsidRDefault="00EB0CE6" w:rsidP="00EB0CE6">
            <w:pPr>
              <w:pStyle w:val="Akapitzlist"/>
              <w:numPr>
                <w:ilvl w:val="0"/>
                <w:numId w:val="42"/>
              </w:numPr>
              <w:autoSpaceDE w:val="0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EB0CE6" w:rsidRPr="00E625A4" w:rsidRDefault="00EB0CE6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EB0CE6" w:rsidRPr="008B6A60" w:rsidRDefault="00EB0CE6" w:rsidP="00612E06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>Podać (max 1</w:t>
            </w: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E6" w:rsidRPr="00A235BB" w:rsidRDefault="00EB0CE6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EB0CE6" w:rsidRPr="008516DE" w:rsidTr="00612E06">
        <w:trPr>
          <w:trHeight w:val="179"/>
        </w:trPr>
        <w:tc>
          <w:tcPr>
            <w:tcW w:w="851" w:type="dxa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EB0CE6" w:rsidRPr="00553379" w:rsidRDefault="00EB0CE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okres gwarancji </w:t>
            </w:r>
            <w:r w:rsidRPr="000401BE">
              <w:rPr>
                <w:rFonts w:ascii="Verdana" w:hAnsi="Verdana"/>
                <w:b/>
                <w:color w:val="000000"/>
                <w:sz w:val="18"/>
                <w:szCs w:val="18"/>
              </w:rPr>
              <w:t>min. 24</w:t>
            </w: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 miesiące, obejmującej przeglądy. Podać ilość wymaganych przeglądów i odstępy czasowe między przeglądami w okresie gwarancji i w okresie pogwarancyjnym</w:t>
            </w:r>
          </w:p>
        </w:tc>
        <w:tc>
          <w:tcPr>
            <w:tcW w:w="1700" w:type="dxa"/>
          </w:tcPr>
          <w:p w:rsidR="00EB0CE6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  <w:p w:rsidR="00EB0CE6" w:rsidRPr="00553379" w:rsidRDefault="00EB0CE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975" w:type="dxa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0CE6" w:rsidRPr="008516DE" w:rsidTr="00612E0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6" w:rsidRPr="00553379" w:rsidRDefault="00EB0CE6" w:rsidP="00EB0CE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6" w:rsidRPr="00553379" w:rsidRDefault="00EB0CE6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Instrukcja obsługi urządzenia w języku polskim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6" w:rsidRPr="00553379" w:rsidRDefault="00EB0CE6" w:rsidP="00612E06">
            <w:pPr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E6" w:rsidRPr="00553379" w:rsidRDefault="00EB0CE6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EB0CE6" w:rsidRDefault="00EB0CE6" w:rsidP="00EB0CE6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EB0CE6" w:rsidRDefault="00EB0CE6" w:rsidP="00EB0CE6"/>
    <w:p w:rsidR="00EB0CE6" w:rsidRPr="00A235BB" w:rsidRDefault="00EB0CE6" w:rsidP="00EB0CE6">
      <w:pPr>
        <w:ind w:left="1416"/>
        <w:jc w:val="both"/>
        <w:rPr>
          <w:rFonts w:ascii="Verdana" w:hAnsi="Verdana"/>
          <w:sz w:val="18"/>
          <w:szCs w:val="18"/>
        </w:rPr>
      </w:pPr>
    </w:p>
    <w:p w:rsidR="00EB0CE6" w:rsidRPr="00A235BB" w:rsidRDefault="00EB0CE6" w:rsidP="00EB0CE6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EB0CE6" w:rsidRPr="00A235BB" w:rsidRDefault="00EB0CE6" w:rsidP="00EB0CE6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EB0CE6" w:rsidRPr="00EB0CE6" w:rsidRDefault="00EB0CE6" w:rsidP="00EB0CE6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EB0CE6" w:rsidRDefault="00EB0CE6" w:rsidP="00EB0CE6">
      <w:r>
        <w:br w:type="page"/>
      </w:r>
    </w:p>
    <w:p w:rsidR="00EB0CE6" w:rsidRPr="00EB0CE6" w:rsidRDefault="00EB0CE6" w:rsidP="00EB0CE6">
      <w:pPr>
        <w:ind w:left="1416"/>
        <w:jc w:val="both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A235BB">
        <w:rPr>
          <w:rFonts w:ascii="Verdana" w:hAnsi="Verdana"/>
          <w:sz w:val="18"/>
          <w:szCs w:val="18"/>
        </w:rPr>
        <w:lastRenderedPageBreak/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</w:p>
    <w:p w:rsidR="00EB0CE6" w:rsidRPr="00EB0CE6" w:rsidRDefault="00EB0CE6" w:rsidP="00EB0CE6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EB0CE6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EB0CE6" w:rsidRPr="004A38F5" w:rsidRDefault="00EB0CE6" w:rsidP="00EB0CE6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EB0CE6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EB0CE6" w:rsidRPr="004A38F5" w:rsidRDefault="00EB0CE6" w:rsidP="00EB0CE6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EB0CE6" w:rsidRDefault="00EB0CE6" w:rsidP="00EB0CE6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EB0CE6" w:rsidRDefault="00EB0CE6" w:rsidP="00EB0CE6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EB0CE6" w:rsidRPr="004B35AE" w:rsidRDefault="00EB0CE6" w:rsidP="00EB0CE6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EB0CE6" w:rsidRDefault="00EB0CE6" w:rsidP="00EB0CE6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EB0CE6" w:rsidRPr="004B35AE" w:rsidRDefault="00EB0CE6" w:rsidP="00EB0CE6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EB0CE6" w:rsidRPr="004B35AE" w:rsidRDefault="00EB0CE6" w:rsidP="00EB0CE6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</w:p>
    <w:p w:rsidR="00EB0CE6" w:rsidRPr="004B35AE" w:rsidRDefault="00EB0CE6" w:rsidP="00EB0CE6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i/>
          <w:sz w:val="20"/>
          <w:szCs w:val="20"/>
        </w:rPr>
        <w:t xml:space="preserve">dostawę stacji centralnego nadzoru, znak postępowania: A.ZP-24-22/17,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EB0CE6" w:rsidRPr="004B35AE" w:rsidRDefault="00EB0CE6" w:rsidP="00EB0CE6">
      <w:pPr>
        <w:rPr>
          <w:rFonts w:ascii="Garamond" w:hAnsi="Garamond" w:cs="Garamond"/>
          <w:sz w:val="20"/>
          <w:szCs w:val="20"/>
        </w:rPr>
      </w:pPr>
    </w:p>
    <w:p w:rsidR="00EB0CE6" w:rsidRPr="00F1519A" w:rsidRDefault="00EB0CE6" w:rsidP="00EB0CE6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EB0CE6" w:rsidRDefault="00EB0CE6" w:rsidP="00EB0CE6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EB0CE6" w:rsidRPr="00F1519A" w:rsidRDefault="00EB0CE6" w:rsidP="00EB0CE6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EB0CE6" w:rsidRPr="00B14FB1" w:rsidRDefault="00EB0CE6" w:rsidP="00EB0CE6">
      <w:pPr>
        <w:rPr>
          <w:rFonts w:ascii="Verdana" w:hAnsi="Verdana" w:cs="Garamond"/>
          <w:b/>
          <w:sz w:val="20"/>
          <w:szCs w:val="20"/>
        </w:rPr>
      </w:pPr>
    </w:p>
    <w:p w:rsidR="00EB0CE6" w:rsidRPr="004B35AE" w:rsidRDefault="00EB0CE6" w:rsidP="00EB0CE6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EB0CE6" w:rsidRPr="004B35AE" w:rsidRDefault="00EB0CE6" w:rsidP="00EB0CE6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EB0CE6" w:rsidRPr="00140BD7" w:rsidRDefault="00EB0CE6" w:rsidP="00EB0CE6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</w:t>
      </w:r>
      <w:r>
        <w:rPr>
          <w:rFonts w:ascii="Verdana" w:hAnsi="Verdana" w:cs="Garamond"/>
          <w:b/>
          <w:sz w:val="20"/>
          <w:szCs w:val="20"/>
        </w:rPr>
        <w:t xml:space="preserve">za </w:t>
      </w:r>
      <w:r>
        <w:rPr>
          <w:rFonts w:ascii="Verdana" w:hAnsi="Verdana" w:cs="Tahoma"/>
          <w:b/>
          <w:bCs/>
          <w:iCs/>
          <w:sz w:val="20"/>
          <w:szCs w:val="20"/>
        </w:rPr>
        <w:t>stację centralnego nadzoru/1 szt.</w:t>
      </w:r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EB0CE6" w:rsidRPr="00140BD7" w:rsidRDefault="00EB0CE6" w:rsidP="00EB0CE6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EB0CE6" w:rsidRPr="00140BD7" w:rsidRDefault="00EB0CE6" w:rsidP="00EB0CE6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EB0CE6" w:rsidRDefault="00EB0CE6" w:rsidP="00EB0CE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EB0CE6" w:rsidRPr="00C21AFC" w:rsidRDefault="00EB0CE6" w:rsidP="00EB0CE6">
      <w:pPr>
        <w:jc w:val="both"/>
        <w:rPr>
          <w:rFonts w:ascii="Verdana" w:hAnsi="Verdana" w:cs="Courier New"/>
          <w:i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 miesięcy </w:t>
      </w:r>
      <w:r>
        <w:rPr>
          <w:rFonts w:ascii="Verdana" w:hAnsi="Verdana" w:cs="Courier New"/>
          <w:sz w:val="20"/>
          <w:szCs w:val="20"/>
        </w:rPr>
        <w:t>(</w:t>
      </w:r>
      <w:r>
        <w:rPr>
          <w:rFonts w:ascii="Verdana" w:hAnsi="Verdana" w:cs="Courier New"/>
          <w:i/>
          <w:sz w:val="20"/>
          <w:szCs w:val="20"/>
        </w:rPr>
        <w:t>min. 24 mie</w:t>
      </w:r>
      <w:r w:rsidRPr="00C21AFC">
        <w:rPr>
          <w:rFonts w:ascii="Verdana" w:hAnsi="Verdana" w:cs="Courier New"/>
          <w:i/>
          <w:sz w:val="20"/>
          <w:szCs w:val="20"/>
        </w:rPr>
        <w:t>sięcy)</w:t>
      </w:r>
    </w:p>
    <w:p w:rsidR="00EB0CE6" w:rsidRPr="00B3265B" w:rsidRDefault="00EB0CE6" w:rsidP="00EB0CE6">
      <w:pPr>
        <w:jc w:val="both"/>
        <w:rPr>
          <w:rFonts w:ascii="Verdana" w:hAnsi="Verdana" w:cs="Courier New"/>
          <w:sz w:val="20"/>
          <w:szCs w:val="20"/>
        </w:rPr>
      </w:pPr>
    </w:p>
    <w:p w:rsidR="00EB0CE6" w:rsidRPr="00B3265B" w:rsidRDefault="00EB0CE6" w:rsidP="00EB0CE6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urządzenia</w:t>
      </w:r>
      <w:r w:rsidRPr="00B3265B">
        <w:rPr>
          <w:rFonts w:ascii="Verdana" w:hAnsi="Verdana"/>
          <w:sz w:val="20"/>
          <w:szCs w:val="20"/>
        </w:rPr>
        <w:t>.</w:t>
      </w:r>
    </w:p>
    <w:p w:rsidR="00EB0CE6" w:rsidRPr="00B3265B" w:rsidRDefault="00EB0CE6" w:rsidP="00EB0CE6">
      <w:pPr>
        <w:jc w:val="both"/>
        <w:rPr>
          <w:rFonts w:ascii="Verdana" w:hAnsi="Verdana" w:cs="Courier New"/>
          <w:sz w:val="20"/>
          <w:szCs w:val="20"/>
        </w:rPr>
      </w:pPr>
    </w:p>
    <w:p w:rsidR="00EB0CE6" w:rsidRPr="00C21AFC" w:rsidRDefault="00EB0CE6" w:rsidP="00EB0CE6">
      <w:pPr>
        <w:jc w:val="both"/>
        <w:rPr>
          <w:rFonts w:ascii="Verdana" w:hAnsi="Verdana" w:cs="Courier New"/>
          <w:b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terminie do </w:t>
      </w:r>
      <w:r>
        <w:rPr>
          <w:rFonts w:ascii="Verdana" w:hAnsi="Verdana" w:cs="Courier New"/>
          <w:sz w:val="20"/>
          <w:szCs w:val="20"/>
        </w:rPr>
        <w:t xml:space="preserve">dnia </w:t>
      </w:r>
      <w:r w:rsidRPr="00C21AFC">
        <w:rPr>
          <w:rFonts w:ascii="Verdana" w:hAnsi="Verdana" w:cs="Courier New"/>
          <w:b/>
          <w:sz w:val="20"/>
          <w:szCs w:val="20"/>
        </w:rPr>
        <w:t>30.10.2017 r.</w:t>
      </w:r>
    </w:p>
    <w:p w:rsidR="00EB0CE6" w:rsidRDefault="00EB0CE6" w:rsidP="00EB0CE6">
      <w:pPr>
        <w:rPr>
          <w:rFonts w:ascii="Verdana" w:hAnsi="Verdana"/>
          <w:b/>
          <w:bCs/>
        </w:rPr>
      </w:pPr>
    </w:p>
    <w:p w:rsidR="00EB0CE6" w:rsidRPr="00B3265B" w:rsidRDefault="00EB0CE6" w:rsidP="00EB0CE6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………………………………………………………………………………………………………..……….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………………………………………………………………………………………….....………………….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………………………………………………………………………………………………..……………….</w:t>
      </w:r>
    </w:p>
    <w:p w:rsidR="00EB0CE6" w:rsidRPr="00B3265B" w:rsidRDefault="00EB0CE6" w:rsidP="00EB0C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…………………………………………………………………………………………………………..…….</w:t>
      </w:r>
    </w:p>
    <w:p w:rsidR="00EB0CE6" w:rsidRDefault="00EB0CE6" w:rsidP="00EB0CE6">
      <w:pPr>
        <w:jc w:val="both"/>
        <w:rPr>
          <w:rFonts w:ascii="Verdana" w:hAnsi="Verdana" w:cs="Garamond"/>
          <w:sz w:val="20"/>
          <w:szCs w:val="20"/>
        </w:rPr>
      </w:pPr>
    </w:p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lastRenderedPageBreak/>
        <w:t>Oświadczam(y), iż zapoznałem(liśmy) się z opisem przedmiotu zamówienia i wymogami Zamawiającego i nie wnoszę(simy) do nich żadnych zastrzeżeń.</w:t>
      </w:r>
    </w:p>
    <w:p w:rsidR="00EB0CE6" w:rsidRDefault="00EB0CE6" w:rsidP="00EB0CE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EB0CE6" w:rsidRPr="004B35AE" w:rsidRDefault="00EB0CE6" w:rsidP="00EB0CE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EB0CE6" w:rsidRPr="004B35AE" w:rsidRDefault="00EB0CE6" w:rsidP="00EB0CE6">
      <w:pPr>
        <w:rPr>
          <w:rFonts w:ascii="Verdana" w:hAnsi="Verdana" w:cs="Garamond"/>
          <w:sz w:val="20"/>
          <w:szCs w:val="20"/>
        </w:rPr>
      </w:pPr>
    </w:p>
    <w:p w:rsidR="00EB0CE6" w:rsidRDefault="00EB0CE6" w:rsidP="00EB0CE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EB0CE6" w:rsidRPr="004B35AE" w:rsidRDefault="00EB0CE6" w:rsidP="00EB0CE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EB0CE6" w:rsidRPr="00140BD7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EB0CE6" w:rsidRPr="0054055F" w:rsidRDefault="00EB0CE6" w:rsidP="00EB0CE6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EB0CE6" w:rsidRPr="004B35AE" w:rsidRDefault="00EB0CE6" w:rsidP="00EB0CE6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EB0CE6" w:rsidRPr="004B35AE" w:rsidRDefault="00EB0CE6" w:rsidP="00EB0CE6">
      <w:pPr>
        <w:rPr>
          <w:rFonts w:ascii="Verdana" w:hAnsi="Verdana" w:cs="Garamond"/>
          <w:sz w:val="20"/>
          <w:szCs w:val="20"/>
        </w:rPr>
      </w:pPr>
    </w:p>
    <w:p w:rsidR="00EB0CE6" w:rsidRPr="004B35AE" w:rsidRDefault="00EB0CE6" w:rsidP="00EB0CE6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EB0CE6" w:rsidRDefault="00EB0CE6" w:rsidP="00EB0CE6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EB0CE6" w:rsidRDefault="00EB0CE6" w:rsidP="00EB0CE6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EB0CE6" w:rsidRDefault="00EB0CE6" w:rsidP="00EB0CE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EB0CE6" w:rsidRPr="009761DB" w:rsidRDefault="00EB0CE6" w:rsidP="00EB0CE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B0CE6" w:rsidRPr="00125D17" w:rsidTr="00612E06">
        <w:tc>
          <w:tcPr>
            <w:tcW w:w="2590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B0CE6" w:rsidRPr="00125D17" w:rsidTr="00612E06">
        <w:tc>
          <w:tcPr>
            <w:tcW w:w="2590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0CE6" w:rsidRPr="00125D17" w:rsidTr="00612E06">
        <w:tc>
          <w:tcPr>
            <w:tcW w:w="2590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0CE6" w:rsidRPr="00125D17" w:rsidTr="00612E06">
        <w:tc>
          <w:tcPr>
            <w:tcW w:w="2590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B0CE6" w:rsidRPr="00125D17" w:rsidTr="00612E06">
        <w:tc>
          <w:tcPr>
            <w:tcW w:w="2590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B0CE6" w:rsidRPr="00125D17" w:rsidRDefault="00EB0CE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</w:p>
    <w:p w:rsidR="00EB0CE6" w:rsidRDefault="00EB0CE6" w:rsidP="00EB0CE6">
      <w:pPr>
        <w:jc w:val="both"/>
        <w:rPr>
          <w:rFonts w:ascii="Verdana" w:hAnsi="Verdana" w:cs="Garamond"/>
          <w:sz w:val="20"/>
          <w:szCs w:val="20"/>
        </w:rPr>
      </w:pPr>
    </w:p>
    <w:p w:rsidR="00EB0CE6" w:rsidRPr="004B35AE" w:rsidRDefault="00EB0CE6" w:rsidP="00EB0CE6">
      <w:pPr>
        <w:jc w:val="both"/>
        <w:rPr>
          <w:rFonts w:ascii="Verdana" w:hAnsi="Verdana" w:cs="Garamond"/>
          <w:sz w:val="20"/>
          <w:szCs w:val="20"/>
        </w:rPr>
      </w:pPr>
    </w:p>
    <w:p w:rsidR="00EB0CE6" w:rsidRPr="004B35AE" w:rsidRDefault="00EB0CE6" w:rsidP="00EB0CE6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EB0CE6" w:rsidRPr="00125D17" w:rsidRDefault="00EB0CE6" w:rsidP="00EB0CE6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EB0CE6" w:rsidRPr="00125D17" w:rsidRDefault="00EB0CE6" w:rsidP="00EB0CE6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EB0CE6" w:rsidRPr="004B35AE" w:rsidRDefault="00EB0CE6" w:rsidP="00EB0CE6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EB0CE6" w:rsidRDefault="00EB0CE6" w:rsidP="00EB0CE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EB0CE6" w:rsidRDefault="00EB0CE6" w:rsidP="00EB0CE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EB0CE6" w:rsidRPr="004B35AE" w:rsidRDefault="00EB0CE6" w:rsidP="00EB0CE6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EB0CE6" w:rsidRDefault="00EB0CE6" w:rsidP="00EB0CE6">
      <w:pPr>
        <w:rPr>
          <w:sz w:val="20"/>
          <w:szCs w:val="20"/>
        </w:rPr>
      </w:pPr>
    </w:p>
    <w:p w:rsidR="00EB0CE6" w:rsidRDefault="00EB0CE6" w:rsidP="00EB0CE6">
      <w:pPr>
        <w:rPr>
          <w:sz w:val="20"/>
          <w:szCs w:val="20"/>
        </w:rPr>
      </w:pPr>
    </w:p>
    <w:p w:rsidR="00EB0CE6" w:rsidRDefault="00EB0CE6" w:rsidP="00EB0CE6">
      <w:pPr>
        <w:rPr>
          <w:sz w:val="20"/>
          <w:szCs w:val="20"/>
        </w:rPr>
      </w:pPr>
    </w:p>
    <w:p w:rsidR="00EB0CE6" w:rsidRDefault="00EB0CE6" w:rsidP="00EB0CE6">
      <w:pPr>
        <w:rPr>
          <w:sz w:val="20"/>
          <w:szCs w:val="20"/>
        </w:rPr>
      </w:pPr>
    </w:p>
    <w:p w:rsidR="001F1854" w:rsidRPr="00EB0CE6" w:rsidRDefault="00EB0CE6" w:rsidP="00EB0CE6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Start w:id="1" w:name="_GoBack"/>
      <w:bookmarkEnd w:id="1"/>
    </w:p>
    <w:sectPr w:rsidR="001F1854" w:rsidRPr="00EB0CE6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C0E2E"/>
    <w:rsid w:val="00C07CEF"/>
    <w:rsid w:val="00C248B4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Siatkatabeli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24</cp:revision>
  <dcterms:created xsi:type="dcterms:W3CDTF">2014-08-21T08:19:00Z</dcterms:created>
  <dcterms:modified xsi:type="dcterms:W3CDTF">2017-10-16T16:47:00Z</dcterms:modified>
</cp:coreProperties>
</file>